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71457" w14:textId="471DFF32" w:rsidR="003411EE" w:rsidRDefault="00CE38EB">
      <w:bookmarkStart w:id="0" w:name="_GoBack"/>
      <w:bookmarkEnd w:id="0"/>
      <w:r>
        <w:t xml:space="preserve">VERSION DATE:  </w:t>
      </w:r>
      <w:r w:rsidR="00EB1549">
        <w:t>June</w:t>
      </w:r>
      <w:r w:rsidR="003411EE">
        <w:t xml:space="preserve"> </w:t>
      </w:r>
      <w:r w:rsidR="00EB1549">
        <w:t>15</w:t>
      </w:r>
      <w:r w:rsidR="003411EE">
        <w:t>, 2018</w:t>
      </w:r>
    </w:p>
    <w:p w14:paraId="2CF42B58" w14:textId="5A97D869" w:rsidR="00452C4A" w:rsidRDefault="00E24319" w:rsidP="00492D58">
      <w:pPr>
        <w:pStyle w:val="Title"/>
      </w:pPr>
      <w:r>
        <w:t>STRATEGIC PLAN FOR TOURISM IN AMITY</w:t>
      </w:r>
    </w:p>
    <w:p w14:paraId="0E562059" w14:textId="18173E78" w:rsidR="0067021A" w:rsidRDefault="0067021A"/>
    <w:p w14:paraId="4EC445C7" w14:textId="347D38F1" w:rsidR="002C6D17" w:rsidRDefault="002C6D17">
      <w:r>
        <w:t>Table of Contents</w:t>
      </w:r>
    </w:p>
    <w:sdt>
      <w:sdtPr>
        <w:rPr>
          <w:rFonts w:asciiTheme="minorHAnsi" w:eastAsiaTheme="minorHAnsi" w:hAnsiTheme="minorHAnsi" w:cstheme="minorBidi"/>
          <w:color w:val="auto"/>
          <w:sz w:val="22"/>
          <w:szCs w:val="22"/>
        </w:rPr>
        <w:id w:val="-171878983"/>
        <w:docPartObj>
          <w:docPartGallery w:val="Table of Contents"/>
          <w:docPartUnique/>
        </w:docPartObj>
      </w:sdtPr>
      <w:sdtEndPr>
        <w:rPr>
          <w:b/>
          <w:bCs/>
          <w:noProof/>
        </w:rPr>
      </w:sdtEndPr>
      <w:sdtContent>
        <w:p w14:paraId="4B404CB1" w14:textId="64891B17" w:rsidR="0037427D" w:rsidRDefault="0037427D">
          <w:pPr>
            <w:pStyle w:val="TOCHeading"/>
          </w:pPr>
          <w:r>
            <w:t>Contents</w:t>
          </w:r>
        </w:p>
        <w:p w14:paraId="554E32E6" w14:textId="32CD1A8E" w:rsidR="0037427D" w:rsidRDefault="0037427D">
          <w:pPr>
            <w:pStyle w:val="TOC1"/>
            <w:tabs>
              <w:tab w:val="right" w:leader="dot" w:pos="9350"/>
            </w:tabs>
            <w:rPr>
              <w:noProof/>
            </w:rPr>
          </w:pPr>
          <w:r>
            <w:fldChar w:fldCharType="begin"/>
          </w:r>
          <w:r>
            <w:instrText xml:space="preserve"> TOC \o "1-3" \h \z \u </w:instrText>
          </w:r>
          <w:r>
            <w:fldChar w:fldCharType="separate"/>
          </w:r>
          <w:hyperlink w:anchor="_Toc510947282" w:history="1">
            <w:r w:rsidRPr="00173DDC">
              <w:rPr>
                <w:rStyle w:val="Hyperlink"/>
                <w:noProof/>
              </w:rPr>
              <w:t>VISION, MISSION, VALUES</w:t>
            </w:r>
            <w:r>
              <w:rPr>
                <w:noProof/>
                <w:webHidden/>
              </w:rPr>
              <w:tab/>
            </w:r>
            <w:r>
              <w:rPr>
                <w:noProof/>
                <w:webHidden/>
              </w:rPr>
              <w:fldChar w:fldCharType="begin"/>
            </w:r>
            <w:r>
              <w:rPr>
                <w:noProof/>
                <w:webHidden/>
              </w:rPr>
              <w:instrText xml:space="preserve"> PAGEREF _Toc510947282 \h </w:instrText>
            </w:r>
            <w:r>
              <w:rPr>
                <w:noProof/>
                <w:webHidden/>
              </w:rPr>
            </w:r>
            <w:r>
              <w:rPr>
                <w:noProof/>
                <w:webHidden/>
              </w:rPr>
              <w:fldChar w:fldCharType="separate"/>
            </w:r>
            <w:r w:rsidR="006D2234">
              <w:rPr>
                <w:noProof/>
                <w:webHidden/>
              </w:rPr>
              <w:t>2</w:t>
            </w:r>
            <w:r>
              <w:rPr>
                <w:noProof/>
                <w:webHidden/>
              </w:rPr>
              <w:fldChar w:fldCharType="end"/>
            </w:r>
          </w:hyperlink>
        </w:p>
        <w:p w14:paraId="34037D7E" w14:textId="0D4897EB" w:rsidR="0037427D" w:rsidRDefault="004E2809">
          <w:pPr>
            <w:pStyle w:val="TOC2"/>
            <w:tabs>
              <w:tab w:val="right" w:leader="dot" w:pos="9350"/>
            </w:tabs>
            <w:rPr>
              <w:noProof/>
            </w:rPr>
          </w:pPr>
          <w:hyperlink w:anchor="_Toc510947283" w:history="1">
            <w:r w:rsidR="0037427D" w:rsidRPr="00173DDC">
              <w:rPr>
                <w:rStyle w:val="Hyperlink"/>
                <w:noProof/>
              </w:rPr>
              <w:t>Vision</w:t>
            </w:r>
            <w:r w:rsidR="0037427D">
              <w:rPr>
                <w:noProof/>
                <w:webHidden/>
              </w:rPr>
              <w:tab/>
            </w:r>
            <w:r w:rsidR="0037427D">
              <w:rPr>
                <w:noProof/>
                <w:webHidden/>
              </w:rPr>
              <w:fldChar w:fldCharType="begin"/>
            </w:r>
            <w:r w:rsidR="0037427D">
              <w:rPr>
                <w:noProof/>
                <w:webHidden/>
              </w:rPr>
              <w:instrText xml:space="preserve"> PAGEREF _Toc510947283 \h </w:instrText>
            </w:r>
            <w:r w:rsidR="0037427D">
              <w:rPr>
                <w:noProof/>
                <w:webHidden/>
              </w:rPr>
            </w:r>
            <w:r w:rsidR="0037427D">
              <w:rPr>
                <w:noProof/>
                <w:webHidden/>
              </w:rPr>
              <w:fldChar w:fldCharType="separate"/>
            </w:r>
            <w:r w:rsidR="006D2234">
              <w:rPr>
                <w:noProof/>
                <w:webHidden/>
              </w:rPr>
              <w:t>2</w:t>
            </w:r>
            <w:r w:rsidR="0037427D">
              <w:rPr>
                <w:noProof/>
                <w:webHidden/>
              </w:rPr>
              <w:fldChar w:fldCharType="end"/>
            </w:r>
          </w:hyperlink>
        </w:p>
        <w:p w14:paraId="04F21FBF" w14:textId="4A3D5FCD" w:rsidR="0037427D" w:rsidRDefault="004E2809">
          <w:pPr>
            <w:pStyle w:val="TOC2"/>
            <w:tabs>
              <w:tab w:val="right" w:leader="dot" w:pos="9350"/>
            </w:tabs>
            <w:rPr>
              <w:noProof/>
            </w:rPr>
          </w:pPr>
          <w:hyperlink w:anchor="_Toc510947284" w:history="1">
            <w:r w:rsidR="0037427D" w:rsidRPr="00173DDC">
              <w:rPr>
                <w:rStyle w:val="Hyperlink"/>
                <w:noProof/>
              </w:rPr>
              <w:t>Mission</w:t>
            </w:r>
            <w:r w:rsidR="0037427D">
              <w:rPr>
                <w:noProof/>
                <w:webHidden/>
              </w:rPr>
              <w:tab/>
            </w:r>
            <w:r w:rsidR="0037427D">
              <w:rPr>
                <w:noProof/>
                <w:webHidden/>
              </w:rPr>
              <w:fldChar w:fldCharType="begin"/>
            </w:r>
            <w:r w:rsidR="0037427D">
              <w:rPr>
                <w:noProof/>
                <w:webHidden/>
              </w:rPr>
              <w:instrText xml:space="preserve"> PAGEREF _Toc510947284 \h </w:instrText>
            </w:r>
            <w:r w:rsidR="0037427D">
              <w:rPr>
                <w:noProof/>
                <w:webHidden/>
              </w:rPr>
            </w:r>
            <w:r w:rsidR="0037427D">
              <w:rPr>
                <w:noProof/>
                <w:webHidden/>
              </w:rPr>
              <w:fldChar w:fldCharType="separate"/>
            </w:r>
            <w:r w:rsidR="006D2234">
              <w:rPr>
                <w:noProof/>
                <w:webHidden/>
              </w:rPr>
              <w:t>2</w:t>
            </w:r>
            <w:r w:rsidR="0037427D">
              <w:rPr>
                <w:noProof/>
                <w:webHidden/>
              </w:rPr>
              <w:fldChar w:fldCharType="end"/>
            </w:r>
          </w:hyperlink>
        </w:p>
        <w:p w14:paraId="57B8951D" w14:textId="6BF9CF16" w:rsidR="0037427D" w:rsidRDefault="004E2809">
          <w:pPr>
            <w:pStyle w:val="TOC2"/>
            <w:tabs>
              <w:tab w:val="right" w:leader="dot" w:pos="9350"/>
            </w:tabs>
            <w:rPr>
              <w:noProof/>
            </w:rPr>
          </w:pPr>
          <w:hyperlink w:anchor="_Toc510947285" w:history="1">
            <w:r w:rsidR="0037427D" w:rsidRPr="00173DDC">
              <w:rPr>
                <w:rStyle w:val="Hyperlink"/>
                <w:noProof/>
              </w:rPr>
              <w:t>Values</w:t>
            </w:r>
            <w:r w:rsidR="0037427D">
              <w:rPr>
                <w:noProof/>
                <w:webHidden/>
              </w:rPr>
              <w:tab/>
            </w:r>
            <w:r w:rsidR="0037427D">
              <w:rPr>
                <w:noProof/>
                <w:webHidden/>
              </w:rPr>
              <w:fldChar w:fldCharType="begin"/>
            </w:r>
            <w:r w:rsidR="0037427D">
              <w:rPr>
                <w:noProof/>
                <w:webHidden/>
              </w:rPr>
              <w:instrText xml:space="preserve"> PAGEREF _Toc510947285 \h </w:instrText>
            </w:r>
            <w:r w:rsidR="0037427D">
              <w:rPr>
                <w:noProof/>
                <w:webHidden/>
              </w:rPr>
            </w:r>
            <w:r w:rsidR="0037427D">
              <w:rPr>
                <w:noProof/>
                <w:webHidden/>
              </w:rPr>
              <w:fldChar w:fldCharType="separate"/>
            </w:r>
            <w:r w:rsidR="006D2234">
              <w:rPr>
                <w:noProof/>
                <w:webHidden/>
              </w:rPr>
              <w:t>2</w:t>
            </w:r>
            <w:r w:rsidR="0037427D">
              <w:rPr>
                <w:noProof/>
                <w:webHidden/>
              </w:rPr>
              <w:fldChar w:fldCharType="end"/>
            </w:r>
          </w:hyperlink>
        </w:p>
        <w:p w14:paraId="5F3D5240" w14:textId="7E16B753" w:rsidR="0037427D" w:rsidRDefault="004E2809">
          <w:pPr>
            <w:pStyle w:val="TOC1"/>
            <w:tabs>
              <w:tab w:val="right" w:leader="dot" w:pos="9350"/>
            </w:tabs>
            <w:rPr>
              <w:noProof/>
            </w:rPr>
          </w:pPr>
          <w:hyperlink w:anchor="_Toc510947286" w:history="1">
            <w:r w:rsidR="0037427D" w:rsidRPr="00173DDC">
              <w:rPr>
                <w:rStyle w:val="Hyperlink"/>
                <w:noProof/>
              </w:rPr>
              <w:t>INTRODUCTION</w:t>
            </w:r>
            <w:r w:rsidR="0037427D">
              <w:rPr>
                <w:noProof/>
                <w:webHidden/>
              </w:rPr>
              <w:tab/>
            </w:r>
            <w:r w:rsidR="0037427D">
              <w:rPr>
                <w:noProof/>
                <w:webHidden/>
              </w:rPr>
              <w:fldChar w:fldCharType="begin"/>
            </w:r>
            <w:r w:rsidR="0037427D">
              <w:rPr>
                <w:noProof/>
                <w:webHidden/>
              </w:rPr>
              <w:instrText xml:space="preserve"> PAGEREF _Toc510947286 \h </w:instrText>
            </w:r>
            <w:r w:rsidR="0037427D">
              <w:rPr>
                <w:noProof/>
                <w:webHidden/>
              </w:rPr>
            </w:r>
            <w:r w:rsidR="0037427D">
              <w:rPr>
                <w:noProof/>
                <w:webHidden/>
              </w:rPr>
              <w:fldChar w:fldCharType="separate"/>
            </w:r>
            <w:r w:rsidR="006D2234">
              <w:rPr>
                <w:noProof/>
                <w:webHidden/>
              </w:rPr>
              <w:t>2</w:t>
            </w:r>
            <w:r w:rsidR="0037427D">
              <w:rPr>
                <w:noProof/>
                <w:webHidden/>
              </w:rPr>
              <w:fldChar w:fldCharType="end"/>
            </w:r>
          </w:hyperlink>
        </w:p>
        <w:p w14:paraId="4E893D7C" w14:textId="053F9289" w:rsidR="0037427D" w:rsidRDefault="004E2809">
          <w:pPr>
            <w:pStyle w:val="TOC1"/>
            <w:tabs>
              <w:tab w:val="right" w:leader="dot" w:pos="9350"/>
            </w:tabs>
            <w:rPr>
              <w:noProof/>
            </w:rPr>
          </w:pPr>
          <w:hyperlink w:anchor="_Toc510947287" w:history="1">
            <w:r w:rsidR="0037427D" w:rsidRPr="00173DDC">
              <w:rPr>
                <w:rStyle w:val="Hyperlink"/>
                <w:noProof/>
              </w:rPr>
              <w:t>OPPORTUNITIES</w:t>
            </w:r>
            <w:r w:rsidR="0037427D">
              <w:rPr>
                <w:noProof/>
                <w:webHidden/>
              </w:rPr>
              <w:tab/>
            </w:r>
            <w:r w:rsidR="0037427D">
              <w:rPr>
                <w:noProof/>
                <w:webHidden/>
              </w:rPr>
              <w:fldChar w:fldCharType="begin"/>
            </w:r>
            <w:r w:rsidR="0037427D">
              <w:rPr>
                <w:noProof/>
                <w:webHidden/>
              </w:rPr>
              <w:instrText xml:space="preserve"> PAGEREF _Toc510947287 \h </w:instrText>
            </w:r>
            <w:r w:rsidR="0037427D">
              <w:rPr>
                <w:noProof/>
                <w:webHidden/>
              </w:rPr>
            </w:r>
            <w:r w:rsidR="0037427D">
              <w:rPr>
                <w:noProof/>
                <w:webHidden/>
              </w:rPr>
              <w:fldChar w:fldCharType="separate"/>
            </w:r>
            <w:r w:rsidR="006D2234">
              <w:rPr>
                <w:noProof/>
                <w:webHidden/>
              </w:rPr>
              <w:t>3</w:t>
            </w:r>
            <w:r w:rsidR="0037427D">
              <w:rPr>
                <w:noProof/>
                <w:webHidden/>
              </w:rPr>
              <w:fldChar w:fldCharType="end"/>
            </w:r>
          </w:hyperlink>
        </w:p>
        <w:p w14:paraId="0208AEE5" w14:textId="5F87801A" w:rsidR="0037427D" w:rsidRDefault="004E2809">
          <w:pPr>
            <w:pStyle w:val="TOC2"/>
            <w:tabs>
              <w:tab w:val="right" w:leader="dot" w:pos="9350"/>
            </w:tabs>
            <w:rPr>
              <w:noProof/>
            </w:rPr>
          </w:pPr>
          <w:hyperlink w:anchor="_Toc510947288" w:history="1">
            <w:r w:rsidR="0037427D" w:rsidRPr="00173DDC">
              <w:rPr>
                <w:rStyle w:val="Hyperlink"/>
                <w:noProof/>
              </w:rPr>
              <w:t>What are our assets?</w:t>
            </w:r>
            <w:r w:rsidR="0037427D">
              <w:rPr>
                <w:noProof/>
                <w:webHidden/>
              </w:rPr>
              <w:tab/>
            </w:r>
            <w:r w:rsidR="0037427D">
              <w:rPr>
                <w:noProof/>
                <w:webHidden/>
              </w:rPr>
              <w:fldChar w:fldCharType="begin"/>
            </w:r>
            <w:r w:rsidR="0037427D">
              <w:rPr>
                <w:noProof/>
                <w:webHidden/>
              </w:rPr>
              <w:instrText xml:space="preserve"> PAGEREF _Toc510947288 \h </w:instrText>
            </w:r>
            <w:r w:rsidR="0037427D">
              <w:rPr>
                <w:noProof/>
                <w:webHidden/>
              </w:rPr>
            </w:r>
            <w:r w:rsidR="0037427D">
              <w:rPr>
                <w:noProof/>
                <w:webHidden/>
              </w:rPr>
              <w:fldChar w:fldCharType="separate"/>
            </w:r>
            <w:r w:rsidR="006D2234">
              <w:rPr>
                <w:noProof/>
                <w:webHidden/>
              </w:rPr>
              <w:t>3</w:t>
            </w:r>
            <w:r w:rsidR="0037427D">
              <w:rPr>
                <w:noProof/>
                <w:webHidden/>
              </w:rPr>
              <w:fldChar w:fldCharType="end"/>
            </w:r>
          </w:hyperlink>
        </w:p>
        <w:p w14:paraId="222A2970" w14:textId="79C64A08" w:rsidR="0037427D" w:rsidRDefault="004E2809">
          <w:pPr>
            <w:pStyle w:val="TOC2"/>
            <w:tabs>
              <w:tab w:val="right" w:leader="dot" w:pos="9350"/>
            </w:tabs>
            <w:rPr>
              <w:noProof/>
            </w:rPr>
          </w:pPr>
          <w:hyperlink w:anchor="_Toc510947289" w:history="1">
            <w:r w:rsidR="0037427D" w:rsidRPr="00173DDC">
              <w:rPr>
                <w:rStyle w:val="Hyperlink"/>
                <w:noProof/>
              </w:rPr>
              <w:t>What is different and authentic about this place?</w:t>
            </w:r>
            <w:r w:rsidR="0037427D">
              <w:rPr>
                <w:noProof/>
                <w:webHidden/>
              </w:rPr>
              <w:tab/>
            </w:r>
            <w:r w:rsidR="0037427D">
              <w:rPr>
                <w:noProof/>
                <w:webHidden/>
              </w:rPr>
              <w:fldChar w:fldCharType="begin"/>
            </w:r>
            <w:r w:rsidR="0037427D">
              <w:rPr>
                <w:noProof/>
                <w:webHidden/>
              </w:rPr>
              <w:instrText xml:space="preserve"> PAGEREF _Toc510947289 \h </w:instrText>
            </w:r>
            <w:r w:rsidR="0037427D">
              <w:rPr>
                <w:noProof/>
                <w:webHidden/>
              </w:rPr>
            </w:r>
            <w:r w:rsidR="0037427D">
              <w:rPr>
                <w:noProof/>
                <w:webHidden/>
              </w:rPr>
              <w:fldChar w:fldCharType="separate"/>
            </w:r>
            <w:r w:rsidR="006D2234">
              <w:rPr>
                <w:noProof/>
                <w:webHidden/>
              </w:rPr>
              <w:t>3</w:t>
            </w:r>
            <w:r w:rsidR="0037427D">
              <w:rPr>
                <w:noProof/>
                <w:webHidden/>
              </w:rPr>
              <w:fldChar w:fldCharType="end"/>
            </w:r>
          </w:hyperlink>
        </w:p>
        <w:p w14:paraId="4684618A" w14:textId="3ED64AAF" w:rsidR="0037427D" w:rsidRDefault="004E2809">
          <w:pPr>
            <w:pStyle w:val="TOC2"/>
            <w:tabs>
              <w:tab w:val="right" w:leader="dot" w:pos="9350"/>
            </w:tabs>
            <w:rPr>
              <w:noProof/>
            </w:rPr>
          </w:pPr>
          <w:hyperlink w:anchor="_Toc510947290" w:history="1">
            <w:r w:rsidR="0037427D" w:rsidRPr="00173DDC">
              <w:rPr>
                <w:rStyle w:val="Hyperlink"/>
                <w:noProof/>
              </w:rPr>
              <w:t>Opportunities for Partnerships</w:t>
            </w:r>
            <w:r w:rsidR="0037427D">
              <w:rPr>
                <w:noProof/>
                <w:webHidden/>
              </w:rPr>
              <w:tab/>
            </w:r>
            <w:r w:rsidR="0037427D">
              <w:rPr>
                <w:noProof/>
                <w:webHidden/>
              </w:rPr>
              <w:fldChar w:fldCharType="begin"/>
            </w:r>
            <w:r w:rsidR="0037427D">
              <w:rPr>
                <w:noProof/>
                <w:webHidden/>
              </w:rPr>
              <w:instrText xml:space="preserve"> PAGEREF _Toc510947290 \h </w:instrText>
            </w:r>
            <w:r w:rsidR="0037427D">
              <w:rPr>
                <w:noProof/>
                <w:webHidden/>
              </w:rPr>
            </w:r>
            <w:r w:rsidR="0037427D">
              <w:rPr>
                <w:noProof/>
                <w:webHidden/>
              </w:rPr>
              <w:fldChar w:fldCharType="separate"/>
            </w:r>
            <w:r w:rsidR="006D2234">
              <w:rPr>
                <w:noProof/>
                <w:webHidden/>
              </w:rPr>
              <w:t>4</w:t>
            </w:r>
            <w:r w:rsidR="0037427D">
              <w:rPr>
                <w:noProof/>
                <w:webHidden/>
              </w:rPr>
              <w:fldChar w:fldCharType="end"/>
            </w:r>
          </w:hyperlink>
        </w:p>
        <w:p w14:paraId="5F9ED049" w14:textId="035973D5" w:rsidR="0037427D" w:rsidRDefault="004E2809">
          <w:pPr>
            <w:pStyle w:val="TOC1"/>
            <w:tabs>
              <w:tab w:val="right" w:leader="dot" w:pos="9350"/>
            </w:tabs>
            <w:rPr>
              <w:noProof/>
            </w:rPr>
          </w:pPr>
          <w:hyperlink w:anchor="_Toc510947291" w:history="1">
            <w:r w:rsidR="0037427D" w:rsidRPr="00173DDC">
              <w:rPr>
                <w:rStyle w:val="Hyperlink"/>
                <w:noProof/>
              </w:rPr>
              <w:t>CONSTRAINTS</w:t>
            </w:r>
            <w:r w:rsidR="0037427D">
              <w:rPr>
                <w:noProof/>
                <w:webHidden/>
              </w:rPr>
              <w:tab/>
            </w:r>
            <w:r w:rsidR="0037427D">
              <w:rPr>
                <w:noProof/>
                <w:webHidden/>
              </w:rPr>
              <w:fldChar w:fldCharType="begin"/>
            </w:r>
            <w:r w:rsidR="0037427D">
              <w:rPr>
                <w:noProof/>
                <w:webHidden/>
              </w:rPr>
              <w:instrText xml:space="preserve"> PAGEREF _Toc510947291 \h </w:instrText>
            </w:r>
            <w:r w:rsidR="0037427D">
              <w:rPr>
                <w:noProof/>
                <w:webHidden/>
              </w:rPr>
            </w:r>
            <w:r w:rsidR="0037427D">
              <w:rPr>
                <w:noProof/>
                <w:webHidden/>
              </w:rPr>
              <w:fldChar w:fldCharType="separate"/>
            </w:r>
            <w:r w:rsidR="006D2234">
              <w:rPr>
                <w:noProof/>
                <w:webHidden/>
              </w:rPr>
              <w:t>4</w:t>
            </w:r>
            <w:r w:rsidR="0037427D">
              <w:rPr>
                <w:noProof/>
                <w:webHidden/>
              </w:rPr>
              <w:fldChar w:fldCharType="end"/>
            </w:r>
          </w:hyperlink>
        </w:p>
        <w:p w14:paraId="6AA96299" w14:textId="148B969E" w:rsidR="0037427D" w:rsidRDefault="004E2809">
          <w:pPr>
            <w:pStyle w:val="TOC1"/>
            <w:tabs>
              <w:tab w:val="right" w:leader="dot" w:pos="9350"/>
            </w:tabs>
            <w:rPr>
              <w:noProof/>
            </w:rPr>
          </w:pPr>
          <w:hyperlink w:anchor="_Toc510947292" w:history="1">
            <w:r w:rsidR="0037427D" w:rsidRPr="00173DDC">
              <w:rPr>
                <w:rStyle w:val="Hyperlink"/>
                <w:noProof/>
              </w:rPr>
              <w:t>PLAN</w:t>
            </w:r>
            <w:r w:rsidR="0037427D">
              <w:rPr>
                <w:noProof/>
                <w:webHidden/>
              </w:rPr>
              <w:tab/>
            </w:r>
            <w:r w:rsidR="0037427D">
              <w:rPr>
                <w:noProof/>
                <w:webHidden/>
              </w:rPr>
              <w:fldChar w:fldCharType="begin"/>
            </w:r>
            <w:r w:rsidR="0037427D">
              <w:rPr>
                <w:noProof/>
                <w:webHidden/>
              </w:rPr>
              <w:instrText xml:space="preserve"> PAGEREF _Toc510947292 \h </w:instrText>
            </w:r>
            <w:r w:rsidR="0037427D">
              <w:rPr>
                <w:noProof/>
                <w:webHidden/>
              </w:rPr>
            </w:r>
            <w:r w:rsidR="0037427D">
              <w:rPr>
                <w:noProof/>
                <w:webHidden/>
              </w:rPr>
              <w:fldChar w:fldCharType="separate"/>
            </w:r>
            <w:r w:rsidR="006D2234">
              <w:rPr>
                <w:noProof/>
                <w:webHidden/>
              </w:rPr>
              <w:t>5</w:t>
            </w:r>
            <w:r w:rsidR="0037427D">
              <w:rPr>
                <w:noProof/>
                <w:webHidden/>
              </w:rPr>
              <w:fldChar w:fldCharType="end"/>
            </w:r>
          </w:hyperlink>
        </w:p>
        <w:p w14:paraId="7F387EDD" w14:textId="79380F4F" w:rsidR="0037427D" w:rsidRDefault="004E2809">
          <w:pPr>
            <w:pStyle w:val="TOC2"/>
            <w:tabs>
              <w:tab w:val="right" w:leader="dot" w:pos="9350"/>
            </w:tabs>
            <w:rPr>
              <w:noProof/>
            </w:rPr>
          </w:pPr>
          <w:hyperlink w:anchor="_Toc510947293" w:history="1">
            <w:r w:rsidR="0037427D" w:rsidRPr="00173DDC">
              <w:rPr>
                <w:rStyle w:val="Hyperlink"/>
                <w:noProof/>
              </w:rPr>
              <w:t>Target audiences</w:t>
            </w:r>
            <w:r w:rsidR="0037427D">
              <w:rPr>
                <w:noProof/>
                <w:webHidden/>
              </w:rPr>
              <w:tab/>
            </w:r>
            <w:r w:rsidR="0037427D">
              <w:rPr>
                <w:noProof/>
                <w:webHidden/>
              </w:rPr>
              <w:fldChar w:fldCharType="begin"/>
            </w:r>
            <w:r w:rsidR="0037427D">
              <w:rPr>
                <w:noProof/>
                <w:webHidden/>
              </w:rPr>
              <w:instrText xml:space="preserve"> PAGEREF _Toc510947293 \h </w:instrText>
            </w:r>
            <w:r w:rsidR="0037427D">
              <w:rPr>
                <w:noProof/>
                <w:webHidden/>
              </w:rPr>
            </w:r>
            <w:r w:rsidR="0037427D">
              <w:rPr>
                <w:noProof/>
                <w:webHidden/>
              </w:rPr>
              <w:fldChar w:fldCharType="separate"/>
            </w:r>
            <w:r w:rsidR="006D2234">
              <w:rPr>
                <w:noProof/>
                <w:webHidden/>
              </w:rPr>
              <w:t>5</w:t>
            </w:r>
            <w:r w:rsidR="0037427D">
              <w:rPr>
                <w:noProof/>
                <w:webHidden/>
              </w:rPr>
              <w:fldChar w:fldCharType="end"/>
            </w:r>
          </w:hyperlink>
        </w:p>
        <w:p w14:paraId="3567EB15" w14:textId="61D3EE53" w:rsidR="0037427D" w:rsidRDefault="004E2809">
          <w:pPr>
            <w:pStyle w:val="TOC2"/>
            <w:tabs>
              <w:tab w:val="right" w:leader="dot" w:pos="9350"/>
            </w:tabs>
            <w:rPr>
              <w:noProof/>
            </w:rPr>
          </w:pPr>
          <w:hyperlink w:anchor="_Toc510947294" w:history="1">
            <w:r w:rsidR="0037427D" w:rsidRPr="00173DDC">
              <w:rPr>
                <w:rStyle w:val="Hyperlink"/>
                <w:noProof/>
              </w:rPr>
              <w:t>Goals</w:t>
            </w:r>
            <w:r w:rsidR="0037427D">
              <w:rPr>
                <w:noProof/>
                <w:webHidden/>
              </w:rPr>
              <w:tab/>
            </w:r>
            <w:r w:rsidR="0037427D">
              <w:rPr>
                <w:noProof/>
                <w:webHidden/>
              </w:rPr>
              <w:fldChar w:fldCharType="begin"/>
            </w:r>
            <w:r w:rsidR="0037427D">
              <w:rPr>
                <w:noProof/>
                <w:webHidden/>
              </w:rPr>
              <w:instrText xml:space="preserve"> PAGEREF _Toc510947294 \h </w:instrText>
            </w:r>
            <w:r w:rsidR="0037427D">
              <w:rPr>
                <w:noProof/>
                <w:webHidden/>
              </w:rPr>
            </w:r>
            <w:r w:rsidR="0037427D">
              <w:rPr>
                <w:noProof/>
                <w:webHidden/>
              </w:rPr>
              <w:fldChar w:fldCharType="separate"/>
            </w:r>
            <w:r w:rsidR="006D2234">
              <w:rPr>
                <w:noProof/>
                <w:webHidden/>
              </w:rPr>
              <w:t>5</w:t>
            </w:r>
            <w:r w:rsidR="0037427D">
              <w:rPr>
                <w:noProof/>
                <w:webHidden/>
              </w:rPr>
              <w:fldChar w:fldCharType="end"/>
            </w:r>
          </w:hyperlink>
        </w:p>
        <w:p w14:paraId="6EB255C6" w14:textId="0E70ACA3" w:rsidR="0037427D" w:rsidRDefault="004E2809">
          <w:pPr>
            <w:pStyle w:val="TOC2"/>
            <w:tabs>
              <w:tab w:val="right" w:leader="dot" w:pos="9350"/>
            </w:tabs>
            <w:rPr>
              <w:noProof/>
            </w:rPr>
          </w:pPr>
          <w:hyperlink w:anchor="_Toc510947295" w:history="1">
            <w:r w:rsidR="0037427D" w:rsidRPr="00173DDC">
              <w:rPr>
                <w:rStyle w:val="Hyperlink"/>
                <w:noProof/>
              </w:rPr>
              <w:t>Tactics</w:t>
            </w:r>
            <w:r w:rsidR="0037427D">
              <w:rPr>
                <w:noProof/>
                <w:webHidden/>
              </w:rPr>
              <w:tab/>
            </w:r>
            <w:r w:rsidR="0037427D">
              <w:rPr>
                <w:noProof/>
                <w:webHidden/>
              </w:rPr>
              <w:fldChar w:fldCharType="begin"/>
            </w:r>
            <w:r w:rsidR="0037427D">
              <w:rPr>
                <w:noProof/>
                <w:webHidden/>
              </w:rPr>
              <w:instrText xml:space="preserve"> PAGEREF _Toc510947295 \h </w:instrText>
            </w:r>
            <w:r w:rsidR="0037427D">
              <w:rPr>
                <w:noProof/>
                <w:webHidden/>
              </w:rPr>
            </w:r>
            <w:r w:rsidR="0037427D">
              <w:rPr>
                <w:noProof/>
                <w:webHidden/>
              </w:rPr>
              <w:fldChar w:fldCharType="separate"/>
            </w:r>
            <w:r w:rsidR="006D2234">
              <w:rPr>
                <w:noProof/>
                <w:webHidden/>
              </w:rPr>
              <w:t>6</w:t>
            </w:r>
            <w:r w:rsidR="0037427D">
              <w:rPr>
                <w:noProof/>
                <w:webHidden/>
              </w:rPr>
              <w:fldChar w:fldCharType="end"/>
            </w:r>
          </w:hyperlink>
        </w:p>
        <w:p w14:paraId="4A918244" w14:textId="52A651AE" w:rsidR="0037427D" w:rsidRDefault="004E2809">
          <w:pPr>
            <w:pStyle w:val="TOC1"/>
            <w:tabs>
              <w:tab w:val="right" w:leader="dot" w:pos="9350"/>
            </w:tabs>
            <w:rPr>
              <w:noProof/>
            </w:rPr>
          </w:pPr>
          <w:hyperlink w:anchor="_Toc510947296" w:history="1">
            <w:r w:rsidR="0037427D" w:rsidRPr="00173DDC">
              <w:rPr>
                <w:rStyle w:val="Hyperlink"/>
                <w:noProof/>
              </w:rPr>
              <w:t>ACOUNTABILITY</w:t>
            </w:r>
            <w:r w:rsidR="0037427D">
              <w:rPr>
                <w:noProof/>
                <w:webHidden/>
              </w:rPr>
              <w:tab/>
            </w:r>
            <w:r w:rsidR="0037427D">
              <w:rPr>
                <w:noProof/>
                <w:webHidden/>
              </w:rPr>
              <w:fldChar w:fldCharType="begin"/>
            </w:r>
            <w:r w:rsidR="0037427D">
              <w:rPr>
                <w:noProof/>
                <w:webHidden/>
              </w:rPr>
              <w:instrText xml:space="preserve"> PAGEREF _Toc510947296 \h </w:instrText>
            </w:r>
            <w:r w:rsidR="0037427D">
              <w:rPr>
                <w:noProof/>
                <w:webHidden/>
              </w:rPr>
            </w:r>
            <w:r w:rsidR="0037427D">
              <w:rPr>
                <w:noProof/>
                <w:webHidden/>
              </w:rPr>
              <w:fldChar w:fldCharType="separate"/>
            </w:r>
            <w:r w:rsidR="006D2234">
              <w:rPr>
                <w:noProof/>
                <w:webHidden/>
              </w:rPr>
              <w:t>6</w:t>
            </w:r>
            <w:r w:rsidR="0037427D">
              <w:rPr>
                <w:noProof/>
                <w:webHidden/>
              </w:rPr>
              <w:fldChar w:fldCharType="end"/>
            </w:r>
          </w:hyperlink>
        </w:p>
        <w:p w14:paraId="4B3F55ED" w14:textId="5EEB5D90" w:rsidR="0037427D" w:rsidRDefault="004E2809">
          <w:pPr>
            <w:pStyle w:val="TOC2"/>
            <w:tabs>
              <w:tab w:val="right" w:leader="dot" w:pos="9350"/>
            </w:tabs>
            <w:rPr>
              <w:noProof/>
            </w:rPr>
          </w:pPr>
          <w:hyperlink w:anchor="_Toc510947297" w:history="1">
            <w:r w:rsidR="0037427D" w:rsidRPr="00173DDC">
              <w:rPr>
                <w:rStyle w:val="Hyperlink"/>
                <w:noProof/>
              </w:rPr>
              <w:t>Key Performance Indicators</w:t>
            </w:r>
            <w:r w:rsidR="0037427D">
              <w:rPr>
                <w:noProof/>
                <w:webHidden/>
              </w:rPr>
              <w:tab/>
            </w:r>
            <w:r w:rsidR="0037427D">
              <w:rPr>
                <w:noProof/>
                <w:webHidden/>
              </w:rPr>
              <w:fldChar w:fldCharType="begin"/>
            </w:r>
            <w:r w:rsidR="0037427D">
              <w:rPr>
                <w:noProof/>
                <w:webHidden/>
              </w:rPr>
              <w:instrText xml:space="preserve"> PAGEREF _Toc510947297 \h </w:instrText>
            </w:r>
            <w:r w:rsidR="0037427D">
              <w:rPr>
                <w:noProof/>
                <w:webHidden/>
              </w:rPr>
            </w:r>
            <w:r w:rsidR="0037427D">
              <w:rPr>
                <w:noProof/>
                <w:webHidden/>
              </w:rPr>
              <w:fldChar w:fldCharType="separate"/>
            </w:r>
            <w:r w:rsidR="006D2234">
              <w:rPr>
                <w:noProof/>
                <w:webHidden/>
              </w:rPr>
              <w:t>6</w:t>
            </w:r>
            <w:r w:rsidR="0037427D">
              <w:rPr>
                <w:noProof/>
                <w:webHidden/>
              </w:rPr>
              <w:fldChar w:fldCharType="end"/>
            </w:r>
          </w:hyperlink>
        </w:p>
        <w:p w14:paraId="7CCB0C8C" w14:textId="7A59DD3B" w:rsidR="0037427D" w:rsidRDefault="0037427D">
          <w:r>
            <w:rPr>
              <w:b/>
              <w:bCs/>
              <w:noProof/>
            </w:rPr>
            <w:fldChar w:fldCharType="end"/>
          </w:r>
        </w:p>
      </w:sdtContent>
    </w:sdt>
    <w:p w14:paraId="42FE3551" w14:textId="2D502E02" w:rsidR="002C6D17" w:rsidRDefault="002C6D17">
      <w:r>
        <w:br w:type="page"/>
      </w:r>
    </w:p>
    <w:p w14:paraId="0792633F" w14:textId="3846C90B" w:rsidR="0067021A" w:rsidRDefault="0067021A" w:rsidP="00492D58">
      <w:pPr>
        <w:pStyle w:val="Heading1"/>
      </w:pPr>
      <w:bookmarkStart w:id="1" w:name="_Toc510947282"/>
      <w:r>
        <w:lastRenderedPageBreak/>
        <w:t>VISION</w:t>
      </w:r>
      <w:r w:rsidR="002C6D17">
        <w:t>,</w:t>
      </w:r>
      <w:r>
        <w:t xml:space="preserve"> MISSION</w:t>
      </w:r>
      <w:r w:rsidR="002C6D17">
        <w:t>, VALUES</w:t>
      </w:r>
      <w:bookmarkEnd w:id="1"/>
    </w:p>
    <w:p w14:paraId="19AB8EB2" w14:textId="52A19807" w:rsidR="0067021A" w:rsidRDefault="006128FE" w:rsidP="006128FE">
      <w:pPr>
        <w:pStyle w:val="Heading2"/>
      </w:pPr>
      <w:bookmarkStart w:id="2" w:name="_Toc510947283"/>
      <w:r>
        <w:t>Vision</w:t>
      </w:r>
      <w:bookmarkEnd w:id="2"/>
    </w:p>
    <w:p w14:paraId="7CC26F6D" w14:textId="4D065423" w:rsidR="006128FE" w:rsidRDefault="00405D42" w:rsidP="006128FE">
      <w:r>
        <w:t>A better life for the residents of Amity and the surrounding areas through a strong, sustainable local economy.</w:t>
      </w:r>
    </w:p>
    <w:p w14:paraId="1C52195D" w14:textId="06D6AFAA" w:rsidR="006128FE" w:rsidRDefault="006128FE" w:rsidP="006128FE">
      <w:pPr>
        <w:pStyle w:val="Heading2"/>
      </w:pPr>
      <w:bookmarkStart w:id="3" w:name="_Toc510947284"/>
      <w:r>
        <w:t>Mission</w:t>
      </w:r>
      <w:bookmarkEnd w:id="3"/>
    </w:p>
    <w:p w14:paraId="751DC447" w14:textId="6CE759D5" w:rsidR="00405D42" w:rsidRDefault="00405D42" w:rsidP="00405D42">
      <w:r>
        <w:t>We inspire travel that stimulates sustainable economic development in Amity that is consistent with the rural and historic character of the city. Through innovation and partnership</w:t>
      </w:r>
      <w:r w:rsidR="00D75268">
        <w:t>s</w:t>
      </w:r>
      <w:r>
        <w:t xml:space="preserve">, we share stories, create experiences and </w:t>
      </w:r>
      <w:r w:rsidR="00D75268">
        <w:t>promote</w:t>
      </w:r>
      <w:r>
        <w:t xml:space="preserve"> businesses that </w:t>
      </w:r>
      <w:r w:rsidR="00D75268">
        <w:t xml:space="preserve">attract visitors and deliver an appealing, memorable experience. </w:t>
      </w:r>
    </w:p>
    <w:p w14:paraId="026E32F3" w14:textId="6B6F631F" w:rsidR="00D75268" w:rsidRDefault="00D75268" w:rsidP="00D75268">
      <w:pPr>
        <w:pStyle w:val="Heading2"/>
      </w:pPr>
      <w:bookmarkStart w:id="4" w:name="_Toc510947285"/>
      <w:r>
        <w:t>Values</w:t>
      </w:r>
      <w:bookmarkEnd w:id="4"/>
    </w:p>
    <w:p w14:paraId="2B3A9400" w14:textId="3CD40DC5" w:rsidR="00D75268" w:rsidRPr="00D75268" w:rsidRDefault="00D75268" w:rsidP="00D75268">
      <w:r>
        <w:t>Integrity. Collaboration. Inclusiveness. Innovation. Leadership. Frugality.</w:t>
      </w:r>
    </w:p>
    <w:p w14:paraId="15982D2E" w14:textId="7CDD6CCD" w:rsidR="0067021A" w:rsidRDefault="0067021A" w:rsidP="00492D58">
      <w:pPr>
        <w:pStyle w:val="Heading1"/>
      </w:pPr>
      <w:bookmarkStart w:id="5" w:name="_Toc510947286"/>
      <w:r>
        <w:t>INTRODUCTION</w:t>
      </w:r>
      <w:bookmarkEnd w:id="5"/>
    </w:p>
    <w:p w14:paraId="0FC70130" w14:textId="15632663" w:rsidR="00281B93" w:rsidRDefault="00281B93" w:rsidP="00687C60">
      <w:pPr>
        <w:rPr>
          <w:rFonts w:ascii="Times New Roman" w:hAnsi="Times New Roman" w:cs="Times New Roman"/>
          <w:bdr w:val="none" w:sz="0" w:space="0" w:color="auto" w:frame="1"/>
        </w:rPr>
      </w:pPr>
      <w:r>
        <w:rPr>
          <w:rFonts w:ascii="Times New Roman" w:hAnsi="Times New Roman" w:cs="Times New Roman"/>
          <w:bdr w:val="none" w:sz="0" w:space="0" w:color="auto" w:frame="1"/>
        </w:rPr>
        <w:t>Ordinance 648,</w:t>
      </w:r>
      <w:r w:rsidR="00524389">
        <w:rPr>
          <w:rFonts w:ascii="Times New Roman" w:hAnsi="Times New Roman" w:cs="Times New Roman"/>
          <w:bdr w:val="none" w:sz="0" w:space="0" w:color="auto" w:frame="1"/>
        </w:rPr>
        <w:t xml:space="preserve"> adopted by the City Council of Amity on July 1, 2015, concluded (among other things):</w:t>
      </w:r>
    </w:p>
    <w:p w14:paraId="17C45D83" w14:textId="7956652F" w:rsidR="00524389" w:rsidRDefault="00524389" w:rsidP="00687C60">
      <w:pPr>
        <w:rPr>
          <w:rFonts w:ascii="Times New Roman" w:hAnsi="Times New Roman" w:cs="Times New Roman"/>
          <w:bdr w:val="none" w:sz="0" w:space="0" w:color="auto" w:frame="1"/>
        </w:rPr>
      </w:pPr>
      <w:r>
        <w:rPr>
          <w:rFonts w:ascii="Times New Roman" w:hAnsi="Times New Roman" w:cs="Times New Roman"/>
          <w:bdr w:val="none" w:sz="0" w:space="0" w:color="auto" w:frame="1"/>
        </w:rPr>
        <w:t>“People are increasingly searching for authentic experiences in unique places</w:t>
      </w:r>
      <w:r w:rsidR="00121E00">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Amity could establish development policies to maximize capture of wine-related tourism in the local economy through restaurants, shops, an</w:t>
      </w:r>
      <w:r w:rsidR="00FF4304">
        <w:rPr>
          <w:rFonts w:ascii="Times New Roman" w:hAnsi="Times New Roman" w:cs="Times New Roman"/>
          <w:bdr w:val="none" w:sz="0" w:space="0" w:color="auto" w:frame="1"/>
        </w:rPr>
        <w:t>d</w:t>
      </w:r>
      <w:r>
        <w:rPr>
          <w:rFonts w:ascii="Times New Roman" w:hAnsi="Times New Roman" w:cs="Times New Roman"/>
          <w:bdr w:val="none" w:sz="0" w:space="0" w:color="auto" w:frame="1"/>
        </w:rPr>
        <w:t xml:space="preserve"> overnight accommodation</w:t>
      </w:r>
      <w:r w:rsidR="00FF4304">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w:t>
      </w:r>
    </w:p>
    <w:p w14:paraId="55449CAC" w14:textId="6A59BD7B" w:rsidR="00D13AAE" w:rsidRPr="00687C60" w:rsidRDefault="00687C60" w:rsidP="00687C60">
      <w:pPr>
        <w:rPr>
          <w:rFonts w:ascii="Times New Roman" w:hAnsi="Times New Roman" w:cs="Times New Roman"/>
          <w:bdr w:val="none" w:sz="0" w:space="0" w:color="auto" w:frame="1"/>
        </w:rPr>
      </w:pPr>
      <w:r w:rsidRPr="00687C60">
        <w:rPr>
          <w:rFonts w:ascii="Times New Roman" w:hAnsi="Times New Roman" w:cs="Times New Roman"/>
          <w:bdr w:val="none" w:sz="0" w:space="0" w:color="auto" w:frame="1"/>
        </w:rPr>
        <w:t xml:space="preserve">In </w:t>
      </w:r>
      <w:proofErr w:type="gramStart"/>
      <w:r w:rsidRPr="00687C60">
        <w:rPr>
          <w:rFonts w:ascii="Times New Roman" w:hAnsi="Times New Roman" w:cs="Times New Roman"/>
          <w:bdr w:val="none" w:sz="0" w:space="0" w:color="auto" w:frame="1"/>
        </w:rPr>
        <w:t>March,</w:t>
      </w:r>
      <w:proofErr w:type="gramEnd"/>
      <w:r w:rsidRPr="00687C60">
        <w:rPr>
          <w:rFonts w:ascii="Times New Roman" w:hAnsi="Times New Roman" w:cs="Times New Roman"/>
          <w:bdr w:val="none" w:sz="0" w:space="0" w:color="auto" w:frame="1"/>
        </w:rPr>
        <w:t xml:space="preserve"> 2018, the City of Amity organized a Tourism Committee charged with</w:t>
      </w:r>
      <w:r>
        <w:rPr>
          <w:rFonts w:ascii="Times New Roman" w:hAnsi="Times New Roman" w:cs="Times New Roman"/>
          <w:bdr w:val="none" w:sz="0" w:space="0" w:color="auto" w:frame="1"/>
        </w:rPr>
        <w:t>:</w:t>
      </w:r>
    </w:p>
    <w:p w14:paraId="39D2B447" w14:textId="77777777" w:rsidR="00687C60" w:rsidRPr="00687C60" w:rsidRDefault="00D13AAE" w:rsidP="00687C60">
      <w:pPr>
        <w:pStyle w:val="ListParagraph"/>
        <w:numPr>
          <w:ilvl w:val="0"/>
          <w:numId w:val="3"/>
        </w:numPr>
      </w:pPr>
      <w:r w:rsidRPr="00687C60">
        <w:rPr>
          <w:rFonts w:ascii="Times New Roman" w:eastAsia="Times New Roman" w:hAnsi="Times New Roman" w:cs="Times New Roman"/>
          <w:color w:val="373737"/>
          <w:sz w:val="23"/>
          <w:szCs w:val="23"/>
          <w:bdr w:val="none" w:sz="0" w:space="0" w:color="auto" w:frame="1"/>
        </w:rPr>
        <w:t xml:space="preserve">Development of a long-range strategic plan aimed at promoting tourism in the city </w:t>
      </w:r>
      <w:proofErr w:type="gramStart"/>
      <w:r w:rsidRPr="00687C60">
        <w:rPr>
          <w:rFonts w:ascii="Times New Roman" w:eastAsia="Times New Roman" w:hAnsi="Times New Roman" w:cs="Times New Roman"/>
          <w:color w:val="373737"/>
          <w:sz w:val="23"/>
          <w:szCs w:val="23"/>
          <w:bdr w:val="none" w:sz="0" w:space="0" w:color="auto" w:frame="1"/>
        </w:rPr>
        <w:t>through the use of</w:t>
      </w:r>
      <w:proofErr w:type="gramEnd"/>
      <w:r w:rsidRPr="00687C60">
        <w:rPr>
          <w:rFonts w:ascii="Times New Roman" w:eastAsia="Times New Roman" w:hAnsi="Times New Roman" w:cs="Times New Roman"/>
          <w:color w:val="373737"/>
          <w:sz w:val="23"/>
          <w:szCs w:val="23"/>
          <w:bdr w:val="none" w:sz="0" w:space="0" w:color="auto" w:frame="1"/>
        </w:rPr>
        <w:t xml:space="preserve"> a transient room tax.</w:t>
      </w:r>
    </w:p>
    <w:p w14:paraId="1BB71AC5" w14:textId="77777777" w:rsidR="00687C60" w:rsidRPr="00687C60" w:rsidRDefault="00D13AAE" w:rsidP="00687C60">
      <w:pPr>
        <w:pStyle w:val="ListParagraph"/>
        <w:numPr>
          <w:ilvl w:val="0"/>
          <w:numId w:val="3"/>
        </w:numPr>
      </w:pPr>
      <w:r w:rsidRPr="00687C60">
        <w:rPr>
          <w:rFonts w:ascii="Times New Roman" w:eastAsia="Times New Roman" w:hAnsi="Times New Roman" w:cs="Times New Roman"/>
          <w:color w:val="373737"/>
          <w:sz w:val="23"/>
          <w:szCs w:val="23"/>
          <w:bdr w:val="none" w:sz="0" w:space="0" w:color="auto" w:frame="1"/>
        </w:rPr>
        <w:t>Recommendation to the Council on programs for use of the fee and annual budget appropriations for the tourism fund.</w:t>
      </w:r>
    </w:p>
    <w:p w14:paraId="376E2EA0" w14:textId="02D76129" w:rsidR="00D13AAE" w:rsidRPr="00687C60" w:rsidRDefault="00D13AAE" w:rsidP="00687C60">
      <w:pPr>
        <w:pStyle w:val="ListParagraph"/>
        <w:numPr>
          <w:ilvl w:val="0"/>
          <w:numId w:val="3"/>
        </w:numPr>
      </w:pPr>
      <w:r w:rsidRPr="00687C60">
        <w:rPr>
          <w:rFonts w:ascii="Times New Roman" w:eastAsia="Times New Roman" w:hAnsi="Times New Roman" w:cs="Times New Roman"/>
          <w:color w:val="373737"/>
          <w:sz w:val="23"/>
          <w:szCs w:val="23"/>
          <w:bdr w:val="none" w:sz="0" w:space="0" w:color="auto" w:frame="1"/>
        </w:rPr>
        <w:t>Working with the City Administrator on implementation of tourism promotion programs and development of tourism-related facilities. </w:t>
      </w:r>
    </w:p>
    <w:p w14:paraId="18FF7643" w14:textId="481D83B1" w:rsidR="00D13AAE" w:rsidRPr="00D13AAE" w:rsidRDefault="00D13AAE" w:rsidP="00687C60">
      <w:pPr>
        <w:rPr>
          <w:rFonts w:ascii="Times New Roman" w:eastAsia="Times New Roman" w:hAnsi="Times New Roman" w:cs="Times New Roman"/>
          <w:i/>
          <w:iCs/>
          <w:color w:val="373737"/>
          <w:sz w:val="23"/>
          <w:szCs w:val="23"/>
        </w:rPr>
      </w:pPr>
      <w:r w:rsidRPr="00D13AAE">
        <w:rPr>
          <w:rFonts w:ascii="Times New Roman" w:eastAsia="Times New Roman" w:hAnsi="Times New Roman" w:cs="Times New Roman"/>
          <w:color w:val="373737"/>
          <w:sz w:val="23"/>
          <w:szCs w:val="23"/>
          <w:bdr w:val="none" w:sz="0" w:space="0" w:color="auto" w:frame="1"/>
        </w:rPr>
        <w:t>​</w:t>
      </w:r>
      <w:r w:rsidR="00687C60">
        <w:rPr>
          <w:rFonts w:ascii="Times New Roman" w:eastAsia="Times New Roman" w:hAnsi="Times New Roman" w:cs="Times New Roman"/>
          <w:color w:val="373737"/>
          <w:sz w:val="23"/>
          <w:szCs w:val="23"/>
          <w:bdr w:val="none" w:sz="0" w:space="0" w:color="auto" w:frame="1"/>
        </w:rPr>
        <w:t>The membership of the initial Tourism Committee is as follows:</w:t>
      </w:r>
    </w:p>
    <w:p w14:paraId="4BE1C8D2" w14:textId="664E9F7F" w:rsidR="00D13AAE" w:rsidRPr="00687C60" w:rsidRDefault="00D13AAE" w:rsidP="00687C60">
      <w:pPr>
        <w:ind w:left="720"/>
        <w:rPr>
          <w:rFonts w:ascii="Times New Roman" w:hAnsi="Times New Roman" w:cs="Times New Roman"/>
          <w:i/>
          <w:iCs/>
        </w:rPr>
      </w:pPr>
      <w:r w:rsidRPr="00687C60">
        <w:rPr>
          <w:rFonts w:ascii="Times New Roman" w:hAnsi="Times New Roman" w:cs="Times New Roman"/>
          <w:bdr w:val="none" w:sz="0" w:space="0" w:color="auto" w:frame="1"/>
        </w:rPr>
        <w:t>City Council</w:t>
      </w:r>
      <w:r w:rsidR="00687C60" w:rsidRPr="00687C60">
        <w:rPr>
          <w:rFonts w:ascii="Times New Roman" w:hAnsi="Times New Roman" w:cs="Times New Roman"/>
          <w:bdr w:val="none" w:sz="0" w:space="0" w:color="auto" w:frame="1"/>
        </w:rPr>
        <w:tab/>
      </w:r>
      <w:r w:rsidR="00687C60" w:rsidRPr="00687C60">
        <w:rPr>
          <w:rFonts w:ascii="Times New Roman" w:hAnsi="Times New Roman" w:cs="Times New Roman"/>
          <w:bdr w:val="none" w:sz="0" w:space="0" w:color="auto" w:frame="1"/>
        </w:rPr>
        <w:tab/>
      </w:r>
      <w:r w:rsidR="00687C60" w:rsidRPr="00687C60">
        <w:rPr>
          <w:rFonts w:ascii="Times New Roman" w:hAnsi="Times New Roman" w:cs="Times New Roman"/>
          <w:bdr w:val="none" w:sz="0" w:space="0" w:color="auto" w:frame="1"/>
        </w:rPr>
        <w:tab/>
      </w:r>
      <w:r w:rsidRPr="00687C60">
        <w:rPr>
          <w:rFonts w:ascii="Times New Roman" w:hAnsi="Times New Roman" w:cs="Times New Roman"/>
          <w:bdr w:val="none" w:sz="0" w:space="0" w:color="auto" w:frame="1"/>
        </w:rPr>
        <w:t>Rudy van Soolen</w:t>
      </w:r>
    </w:p>
    <w:p w14:paraId="2FE1F0C3" w14:textId="5566FA94" w:rsidR="00D13AAE" w:rsidRPr="00687C60" w:rsidRDefault="00D13AAE" w:rsidP="00687C60">
      <w:pPr>
        <w:ind w:left="720"/>
        <w:rPr>
          <w:rFonts w:ascii="Times New Roman" w:hAnsi="Times New Roman" w:cs="Times New Roman"/>
          <w:i/>
          <w:iCs/>
        </w:rPr>
      </w:pPr>
      <w:r w:rsidRPr="00687C60">
        <w:rPr>
          <w:rFonts w:ascii="Times New Roman" w:hAnsi="Times New Roman" w:cs="Times New Roman"/>
          <w:bdr w:val="none" w:sz="0" w:space="0" w:color="auto" w:frame="1"/>
        </w:rPr>
        <w:t>Amity D</w:t>
      </w:r>
      <w:r w:rsidR="00687C60" w:rsidRPr="00687C60">
        <w:rPr>
          <w:rFonts w:ascii="Times New Roman" w:hAnsi="Times New Roman" w:cs="Times New Roman"/>
          <w:bdr w:val="none" w:sz="0" w:space="0" w:color="auto" w:frame="1"/>
        </w:rPr>
        <w:t>IG</w:t>
      </w:r>
      <w:r w:rsidRPr="00687C60">
        <w:rPr>
          <w:rFonts w:ascii="Times New Roman" w:hAnsi="Times New Roman" w:cs="Times New Roman"/>
          <w:bdr w:val="none" w:sz="0" w:space="0" w:color="auto" w:frame="1"/>
        </w:rPr>
        <w:t> </w:t>
      </w:r>
      <w:r w:rsidR="00687C60" w:rsidRPr="00687C60">
        <w:rPr>
          <w:rFonts w:ascii="Times New Roman" w:hAnsi="Times New Roman" w:cs="Times New Roman"/>
          <w:bdr w:val="none" w:sz="0" w:space="0" w:color="auto" w:frame="1"/>
        </w:rPr>
        <w:tab/>
      </w:r>
      <w:r w:rsidR="00687C60" w:rsidRPr="00687C60">
        <w:rPr>
          <w:rFonts w:ascii="Times New Roman" w:hAnsi="Times New Roman" w:cs="Times New Roman"/>
          <w:bdr w:val="none" w:sz="0" w:space="0" w:color="auto" w:frame="1"/>
        </w:rPr>
        <w:tab/>
      </w:r>
      <w:r w:rsidR="00687C60" w:rsidRPr="00687C60">
        <w:rPr>
          <w:rFonts w:ascii="Times New Roman" w:hAnsi="Times New Roman" w:cs="Times New Roman"/>
          <w:bdr w:val="none" w:sz="0" w:space="0" w:color="auto" w:frame="1"/>
        </w:rPr>
        <w:tab/>
      </w:r>
      <w:r w:rsidRPr="00687C60">
        <w:rPr>
          <w:rFonts w:ascii="Times New Roman" w:hAnsi="Times New Roman" w:cs="Times New Roman"/>
          <w:bdr w:val="none" w:sz="0" w:space="0" w:color="auto" w:frame="1"/>
        </w:rPr>
        <w:t>Erin Rainey</w:t>
      </w:r>
    </w:p>
    <w:p w14:paraId="09DE45D4" w14:textId="3C8A4349" w:rsidR="00D13AAE" w:rsidRPr="00687C60" w:rsidRDefault="00D13AAE" w:rsidP="00687C60">
      <w:pPr>
        <w:ind w:left="720"/>
        <w:rPr>
          <w:rFonts w:ascii="Times New Roman" w:hAnsi="Times New Roman" w:cs="Times New Roman"/>
          <w:i/>
          <w:iCs/>
        </w:rPr>
      </w:pPr>
      <w:r w:rsidRPr="00687C60">
        <w:rPr>
          <w:rFonts w:ascii="Times New Roman" w:hAnsi="Times New Roman" w:cs="Times New Roman"/>
          <w:bdr w:val="none" w:sz="0" w:space="0" w:color="auto" w:frame="1"/>
        </w:rPr>
        <w:t>Tourism Industry</w:t>
      </w:r>
      <w:r w:rsidR="00687C60" w:rsidRPr="00687C60">
        <w:rPr>
          <w:rFonts w:ascii="Times New Roman" w:hAnsi="Times New Roman" w:cs="Times New Roman"/>
          <w:bdr w:val="none" w:sz="0" w:space="0" w:color="auto" w:frame="1"/>
        </w:rPr>
        <w:tab/>
      </w:r>
      <w:r w:rsidR="00687C60" w:rsidRPr="00687C60">
        <w:rPr>
          <w:rFonts w:ascii="Times New Roman" w:hAnsi="Times New Roman" w:cs="Times New Roman"/>
          <w:bdr w:val="none" w:sz="0" w:space="0" w:color="auto" w:frame="1"/>
        </w:rPr>
        <w:tab/>
      </w:r>
      <w:r w:rsidRPr="00687C60">
        <w:rPr>
          <w:rFonts w:ascii="Times New Roman" w:hAnsi="Times New Roman" w:cs="Times New Roman"/>
          <w:bdr w:val="none" w:sz="0" w:space="0" w:color="auto" w:frame="1"/>
        </w:rPr>
        <w:t>Barbara Bond</w:t>
      </w:r>
    </w:p>
    <w:p w14:paraId="68071CAE" w14:textId="2171517E" w:rsidR="00687C60" w:rsidRPr="00687C60" w:rsidRDefault="00D13AAE" w:rsidP="00687C60">
      <w:pPr>
        <w:ind w:left="720"/>
        <w:rPr>
          <w:rFonts w:ascii="Times New Roman" w:hAnsi="Times New Roman" w:cs="Times New Roman"/>
          <w:bdr w:val="none" w:sz="0" w:space="0" w:color="auto" w:frame="1"/>
        </w:rPr>
      </w:pPr>
      <w:r w:rsidRPr="00687C60">
        <w:rPr>
          <w:rFonts w:ascii="Times New Roman" w:hAnsi="Times New Roman" w:cs="Times New Roman"/>
          <w:bdr w:val="none" w:sz="0" w:space="0" w:color="auto" w:frame="1"/>
        </w:rPr>
        <w:t>Resident Member</w:t>
      </w:r>
      <w:r w:rsidR="00687C60" w:rsidRPr="00687C60">
        <w:rPr>
          <w:rFonts w:ascii="Times New Roman" w:hAnsi="Times New Roman" w:cs="Times New Roman"/>
          <w:bdr w:val="none" w:sz="0" w:space="0" w:color="auto" w:frame="1"/>
        </w:rPr>
        <w:tab/>
      </w:r>
      <w:r w:rsidR="00687C60" w:rsidRPr="00687C60">
        <w:rPr>
          <w:rFonts w:ascii="Times New Roman" w:hAnsi="Times New Roman" w:cs="Times New Roman"/>
          <w:bdr w:val="none" w:sz="0" w:space="0" w:color="auto" w:frame="1"/>
        </w:rPr>
        <w:tab/>
      </w:r>
      <w:r w:rsidRPr="00687C60">
        <w:rPr>
          <w:rFonts w:ascii="Times New Roman" w:hAnsi="Times New Roman" w:cs="Times New Roman"/>
          <w:bdr w:val="none" w:sz="0" w:space="0" w:color="auto" w:frame="1"/>
        </w:rPr>
        <w:t>Melissa Bradl</w:t>
      </w:r>
      <w:r w:rsidR="00687C60" w:rsidRPr="00687C60">
        <w:rPr>
          <w:rFonts w:ascii="Times New Roman" w:hAnsi="Times New Roman" w:cs="Times New Roman"/>
          <w:bdr w:val="none" w:sz="0" w:space="0" w:color="auto" w:frame="1"/>
        </w:rPr>
        <w:t>ey</w:t>
      </w:r>
    </w:p>
    <w:p w14:paraId="69F0BCE6" w14:textId="4F4C0D63" w:rsidR="00D13AAE" w:rsidRPr="00687C60" w:rsidRDefault="00D13AAE" w:rsidP="00687C60">
      <w:pPr>
        <w:ind w:left="720"/>
        <w:rPr>
          <w:rFonts w:ascii="Times New Roman" w:hAnsi="Times New Roman" w:cs="Times New Roman"/>
          <w:i/>
          <w:iCs/>
        </w:rPr>
      </w:pPr>
      <w:r w:rsidRPr="00687C60">
        <w:rPr>
          <w:rFonts w:ascii="Times New Roman" w:hAnsi="Times New Roman" w:cs="Times New Roman"/>
          <w:bdr w:val="none" w:sz="0" w:space="0" w:color="auto" w:frame="1"/>
        </w:rPr>
        <w:t>Resident Member</w:t>
      </w:r>
      <w:r w:rsidR="00687C60" w:rsidRPr="00687C60">
        <w:rPr>
          <w:rFonts w:ascii="Times New Roman" w:hAnsi="Times New Roman" w:cs="Times New Roman"/>
          <w:bdr w:val="none" w:sz="0" w:space="0" w:color="auto" w:frame="1"/>
        </w:rPr>
        <w:tab/>
      </w:r>
      <w:r w:rsidR="00687C60" w:rsidRPr="00687C60">
        <w:rPr>
          <w:rFonts w:ascii="Times New Roman" w:hAnsi="Times New Roman" w:cs="Times New Roman"/>
          <w:bdr w:val="none" w:sz="0" w:space="0" w:color="auto" w:frame="1"/>
        </w:rPr>
        <w:tab/>
      </w:r>
      <w:r w:rsidRPr="00687C60">
        <w:rPr>
          <w:rFonts w:ascii="Times New Roman" w:hAnsi="Times New Roman" w:cs="Times New Roman"/>
          <w:bdr w:val="none" w:sz="0" w:space="0" w:color="auto" w:frame="1"/>
        </w:rPr>
        <w:t>Christy Wilkins</w:t>
      </w:r>
    </w:p>
    <w:p w14:paraId="7745BF9A" w14:textId="488162B6" w:rsidR="00D13AAE" w:rsidRDefault="00D13AAE" w:rsidP="00687C60">
      <w:pPr>
        <w:rPr>
          <w:rFonts w:ascii="Times New Roman" w:eastAsia="Times New Roman" w:hAnsi="Times New Roman" w:cs="Times New Roman"/>
          <w:color w:val="373737"/>
          <w:spacing w:val="2"/>
          <w:sz w:val="23"/>
          <w:szCs w:val="23"/>
          <w:bdr w:val="none" w:sz="0" w:space="0" w:color="auto" w:frame="1"/>
        </w:rPr>
      </w:pPr>
      <w:r w:rsidRPr="00D13AAE">
        <w:rPr>
          <w:rFonts w:ascii="Times New Roman" w:eastAsia="Times New Roman" w:hAnsi="Times New Roman" w:cs="Times New Roman"/>
          <w:i/>
          <w:iCs/>
          <w:color w:val="373737"/>
          <w:sz w:val="26"/>
          <w:szCs w:val="26"/>
          <w:bdr w:val="none" w:sz="0" w:space="0" w:color="auto" w:frame="1"/>
        </w:rPr>
        <w:t>​</w:t>
      </w:r>
      <w:r w:rsidR="00687C60">
        <w:rPr>
          <w:rFonts w:ascii="Times New Roman" w:eastAsia="Times New Roman" w:hAnsi="Times New Roman" w:cs="Times New Roman"/>
          <w:color w:val="373737"/>
          <w:spacing w:val="2"/>
          <w:sz w:val="23"/>
          <w:szCs w:val="23"/>
          <w:bdr w:val="none" w:sz="0" w:space="0" w:color="auto" w:frame="1"/>
        </w:rPr>
        <w:t>Following discussions at two initial meetings (</w:t>
      </w:r>
      <w:r w:rsidRPr="00D13AAE">
        <w:rPr>
          <w:rFonts w:ascii="Times New Roman" w:eastAsia="Times New Roman" w:hAnsi="Times New Roman" w:cs="Times New Roman"/>
          <w:color w:val="373737"/>
          <w:spacing w:val="2"/>
          <w:sz w:val="23"/>
          <w:szCs w:val="23"/>
          <w:bdr w:val="none" w:sz="0" w:space="0" w:color="auto" w:frame="1"/>
        </w:rPr>
        <w:t xml:space="preserve">March 26 </w:t>
      </w:r>
      <w:r w:rsidR="00687C60">
        <w:rPr>
          <w:rFonts w:ascii="Times New Roman" w:eastAsia="Times New Roman" w:hAnsi="Times New Roman" w:cs="Times New Roman"/>
          <w:color w:val="373737"/>
          <w:spacing w:val="2"/>
          <w:sz w:val="23"/>
          <w:szCs w:val="23"/>
          <w:bdr w:val="none" w:sz="0" w:space="0" w:color="auto" w:frame="1"/>
        </w:rPr>
        <w:t>and</w:t>
      </w:r>
      <w:r w:rsidR="00687C60">
        <w:rPr>
          <w:rFonts w:ascii="Times New Roman" w:eastAsia="Times New Roman" w:hAnsi="Times New Roman" w:cs="Times New Roman"/>
          <w:i/>
          <w:iCs/>
          <w:color w:val="373737"/>
          <w:sz w:val="23"/>
          <w:szCs w:val="23"/>
        </w:rPr>
        <w:t xml:space="preserve"> </w:t>
      </w:r>
      <w:r w:rsidRPr="00D13AAE">
        <w:rPr>
          <w:rFonts w:ascii="Times New Roman" w:eastAsia="Times New Roman" w:hAnsi="Times New Roman" w:cs="Times New Roman"/>
          <w:color w:val="373737"/>
          <w:spacing w:val="2"/>
          <w:sz w:val="23"/>
          <w:szCs w:val="23"/>
          <w:bdr w:val="none" w:sz="0" w:space="0" w:color="auto" w:frame="1"/>
        </w:rPr>
        <w:t>March 5, 2018</w:t>
      </w:r>
      <w:r w:rsidR="00687C60">
        <w:rPr>
          <w:rFonts w:ascii="Times New Roman" w:eastAsia="Times New Roman" w:hAnsi="Times New Roman" w:cs="Times New Roman"/>
          <w:color w:val="373737"/>
          <w:spacing w:val="2"/>
          <w:sz w:val="23"/>
          <w:szCs w:val="23"/>
          <w:bdr w:val="none" w:sz="0" w:space="0" w:color="auto" w:frame="1"/>
        </w:rPr>
        <w:t xml:space="preserve">) the Tourism Committee invited a marketing/management consultant to help formulate plans for </w:t>
      </w:r>
      <w:r w:rsidR="00A84972">
        <w:rPr>
          <w:rFonts w:ascii="Times New Roman" w:eastAsia="Times New Roman" w:hAnsi="Times New Roman" w:cs="Times New Roman"/>
          <w:color w:val="373737"/>
          <w:spacing w:val="2"/>
          <w:sz w:val="23"/>
          <w:szCs w:val="23"/>
          <w:bdr w:val="none" w:sz="0" w:space="0" w:color="auto" w:frame="1"/>
        </w:rPr>
        <w:t xml:space="preserve">a Strategic Plan. Luanne M. Lawrence, owner of LML </w:t>
      </w:r>
      <w:r w:rsidR="00993D29">
        <w:rPr>
          <w:rFonts w:ascii="Times New Roman" w:eastAsia="Times New Roman" w:hAnsi="Times New Roman" w:cs="Times New Roman"/>
          <w:color w:val="373737"/>
          <w:spacing w:val="2"/>
          <w:sz w:val="23"/>
          <w:szCs w:val="23"/>
          <w:bdr w:val="none" w:sz="0" w:space="0" w:color="auto" w:frame="1"/>
        </w:rPr>
        <w:t>Marketing and Communications</w:t>
      </w:r>
      <w:r w:rsidR="00A84972">
        <w:rPr>
          <w:rFonts w:ascii="Times New Roman" w:eastAsia="Times New Roman" w:hAnsi="Times New Roman" w:cs="Times New Roman"/>
          <w:color w:val="373737"/>
          <w:spacing w:val="2"/>
          <w:sz w:val="23"/>
          <w:szCs w:val="23"/>
          <w:bdr w:val="none" w:sz="0" w:space="0" w:color="auto" w:frame="1"/>
        </w:rPr>
        <w:t xml:space="preserve"> (</w:t>
      </w:r>
      <w:hyperlink r:id="rId7" w:history="1">
        <w:r w:rsidR="00993D29" w:rsidRPr="00A178FB">
          <w:rPr>
            <w:rStyle w:val="Hyperlink"/>
            <w:rFonts w:ascii="Times New Roman" w:eastAsia="Times New Roman" w:hAnsi="Times New Roman" w:cs="Times New Roman"/>
            <w:spacing w:val="2"/>
            <w:sz w:val="23"/>
            <w:szCs w:val="23"/>
            <w:bdr w:val="none" w:sz="0" w:space="0" w:color="auto" w:frame="1"/>
          </w:rPr>
          <w:t>http://www.lmlmarcom.com/</w:t>
        </w:r>
      </w:hyperlink>
      <w:r w:rsidR="00A84972">
        <w:rPr>
          <w:rFonts w:ascii="Times New Roman" w:eastAsia="Times New Roman" w:hAnsi="Times New Roman" w:cs="Times New Roman"/>
          <w:color w:val="373737"/>
          <w:spacing w:val="2"/>
          <w:sz w:val="23"/>
          <w:szCs w:val="23"/>
          <w:bdr w:val="none" w:sz="0" w:space="0" w:color="auto" w:frame="1"/>
        </w:rPr>
        <w:t>)</w:t>
      </w:r>
      <w:r w:rsidR="00993D29">
        <w:rPr>
          <w:rFonts w:ascii="Times New Roman" w:eastAsia="Times New Roman" w:hAnsi="Times New Roman" w:cs="Times New Roman"/>
          <w:color w:val="373737"/>
          <w:spacing w:val="2"/>
          <w:sz w:val="23"/>
          <w:szCs w:val="23"/>
          <w:bdr w:val="none" w:sz="0" w:space="0" w:color="auto" w:frame="1"/>
        </w:rPr>
        <w:t>, met with Committee members on 4/7/18 on a pro bono basis. The Tourism Committee appreciated her time and expertise, and many of the ideas in this Strategic Plan are traceable to ideas from LML Marketing and Communications. However,</w:t>
      </w:r>
      <w:r w:rsidR="00FF4304">
        <w:rPr>
          <w:rFonts w:ascii="Times New Roman" w:eastAsia="Times New Roman" w:hAnsi="Times New Roman" w:cs="Times New Roman"/>
          <w:color w:val="373737"/>
          <w:spacing w:val="2"/>
          <w:sz w:val="23"/>
          <w:szCs w:val="23"/>
          <w:bdr w:val="none" w:sz="0" w:space="0" w:color="auto" w:frame="1"/>
        </w:rPr>
        <w:t xml:space="preserve"> the Strategic </w:t>
      </w:r>
      <w:r w:rsidR="00FF4304">
        <w:rPr>
          <w:rFonts w:ascii="Times New Roman" w:eastAsia="Times New Roman" w:hAnsi="Times New Roman" w:cs="Times New Roman"/>
          <w:color w:val="373737"/>
          <w:spacing w:val="2"/>
          <w:sz w:val="23"/>
          <w:szCs w:val="23"/>
          <w:bdr w:val="none" w:sz="0" w:space="0" w:color="auto" w:frame="1"/>
        </w:rPr>
        <w:lastRenderedPageBreak/>
        <w:t xml:space="preserve">Plan is a product of work by the Tourism Committee and contributing members of the Community. LML Marketing is not liable or responsible for any errors or inadequacies.  </w:t>
      </w:r>
    </w:p>
    <w:p w14:paraId="79C7E482" w14:textId="0E17C419" w:rsidR="0067021A" w:rsidRDefault="0067021A" w:rsidP="00492D58">
      <w:pPr>
        <w:pStyle w:val="Heading1"/>
      </w:pPr>
      <w:bookmarkStart w:id="6" w:name="_Toc510947287"/>
      <w:r>
        <w:t>OPPORTUNITIES</w:t>
      </w:r>
      <w:bookmarkEnd w:id="6"/>
    </w:p>
    <w:p w14:paraId="1BE5A829" w14:textId="77777777" w:rsidR="00553523" w:rsidRDefault="006650D6" w:rsidP="006650D6">
      <w:pPr>
        <w:pStyle w:val="Heading2"/>
      </w:pPr>
      <w:bookmarkStart w:id="7" w:name="_Toc510947288"/>
      <w:r>
        <w:t>What are our assets?</w:t>
      </w:r>
      <w:bookmarkEnd w:id="7"/>
      <w:r>
        <w:t xml:space="preserve">  </w:t>
      </w:r>
    </w:p>
    <w:p w14:paraId="24B1673A" w14:textId="5DEC6ACA" w:rsidR="00553523" w:rsidRDefault="00921733" w:rsidP="00553523">
      <w:pPr>
        <w:pStyle w:val="ListParagraph"/>
        <w:numPr>
          <w:ilvl w:val="0"/>
          <w:numId w:val="5"/>
        </w:numPr>
      </w:pPr>
      <w:r>
        <w:t xml:space="preserve">Robust local wine industry. International reputation of the </w:t>
      </w:r>
      <w:proofErr w:type="spellStart"/>
      <w:r>
        <w:t>Eola</w:t>
      </w:r>
      <w:proofErr w:type="spellEnd"/>
      <w:r>
        <w:t>-Amity Hills AVA</w:t>
      </w:r>
      <w:r w:rsidR="00B61686">
        <w:t>.</w:t>
      </w:r>
      <w:r w:rsidR="00F279A9">
        <w:t xml:space="preserve"> </w:t>
      </w:r>
    </w:p>
    <w:p w14:paraId="7C817948" w14:textId="7ED4E94F" w:rsidR="00553523" w:rsidRDefault="00921733" w:rsidP="00553523">
      <w:pPr>
        <w:pStyle w:val="ListParagraph"/>
        <w:numPr>
          <w:ilvl w:val="0"/>
          <w:numId w:val="5"/>
        </w:numPr>
      </w:pPr>
      <w:r>
        <w:t xml:space="preserve">Entries to town that are beautiful:  233, Wheatland Ferry and Amity Road, </w:t>
      </w:r>
      <w:proofErr w:type="spellStart"/>
      <w:r w:rsidR="00157C43">
        <w:t>Bellview</w:t>
      </w:r>
      <w:proofErr w:type="spellEnd"/>
      <w:r w:rsidR="00157C43">
        <w:t>-Hopewell Highway connecting to 5</w:t>
      </w:r>
      <w:r w:rsidR="00157C43" w:rsidRPr="00157C43">
        <w:rPr>
          <w:vertAlign w:val="superscript"/>
        </w:rPr>
        <w:t>th</w:t>
      </w:r>
      <w:r w:rsidR="00157C43">
        <w:t xml:space="preserve"> Street</w:t>
      </w:r>
    </w:p>
    <w:p w14:paraId="490782B9" w14:textId="51728E38" w:rsidR="00EB1549" w:rsidRDefault="00EB1549" w:rsidP="00EB1549">
      <w:pPr>
        <w:pStyle w:val="ListParagraph"/>
        <w:numPr>
          <w:ilvl w:val="0"/>
          <w:numId w:val="5"/>
        </w:numPr>
      </w:pPr>
      <w:r>
        <w:t>Pastoral beauty of the surrounding environment</w:t>
      </w:r>
    </w:p>
    <w:p w14:paraId="25167B45" w14:textId="022B2509" w:rsidR="00157C43" w:rsidRDefault="00157C43" w:rsidP="00553523">
      <w:pPr>
        <w:pStyle w:val="ListParagraph"/>
        <w:numPr>
          <w:ilvl w:val="0"/>
          <w:numId w:val="5"/>
        </w:numPr>
      </w:pPr>
      <w:r>
        <w:t>Locally-owned businesses that (although more development is needed) create a “one of a kind” character as opposed to a mass-produced character</w:t>
      </w:r>
    </w:p>
    <w:p w14:paraId="4C388DB4" w14:textId="7B0D0103" w:rsidR="00157C43" w:rsidRDefault="00157C43" w:rsidP="00553523">
      <w:pPr>
        <w:pStyle w:val="ListParagraph"/>
        <w:numPr>
          <w:ilvl w:val="0"/>
          <w:numId w:val="5"/>
        </w:numPr>
      </w:pPr>
      <w:r>
        <w:t>Bicycle-friendly environment in and around the city</w:t>
      </w:r>
    </w:p>
    <w:p w14:paraId="7E0C24A4" w14:textId="48932A8F" w:rsidR="009062FF" w:rsidRDefault="00B61686" w:rsidP="009062FF">
      <w:pPr>
        <w:pStyle w:val="ListParagraph"/>
        <w:numPr>
          <w:ilvl w:val="0"/>
          <w:numId w:val="5"/>
        </w:numPr>
      </w:pPr>
      <w:r>
        <w:t xml:space="preserve">Amity lies on a major </w:t>
      </w:r>
      <w:r w:rsidR="000A1216">
        <w:t>transit route connecting Portland, Salem, Corvallis, Eugene and the Oregon Coast. Thousands of travelers are already driving through the city (we need to encourage them to stop, stay, and shop!)</w:t>
      </w:r>
    </w:p>
    <w:p w14:paraId="50D481C5" w14:textId="7E89D005" w:rsidR="009062FF" w:rsidRDefault="009062FF" w:rsidP="009062FF">
      <w:pPr>
        <w:pStyle w:val="ListParagraph"/>
        <w:numPr>
          <w:ilvl w:val="0"/>
          <w:numId w:val="5"/>
        </w:numPr>
      </w:pPr>
      <w:r>
        <w:t xml:space="preserve">Other important local assets: the </w:t>
      </w:r>
      <w:proofErr w:type="spellStart"/>
      <w:r>
        <w:t>Baskett</w:t>
      </w:r>
      <w:proofErr w:type="spellEnd"/>
      <w:r>
        <w:t xml:space="preserve"> Slough National Wildlife Refuge, Linfield College, The Evergreen Air and Space Museum, </w:t>
      </w:r>
    </w:p>
    <w:p w14:paraId="0730783E" w14:textId="79E9DDD2" w:rsidR="00C423FE" w:rsidRDefault="00C423FE" w:rsidP="00553523">
      <w:pPr>
        <w:pStyle w:val="ListParagraph"/>
        <w:numPr>
          <w:ilvl w:val="0"/>
          <w:numId w:val="5"/>
        </w:numPr>
      </w:pPr>
      <w:r>
        <w:t>Also see next section, “what is different and authentic about this place”</w:t>
      </w:r>
    </w:p>
    <w:p w14:paraId="0E8813A3" w14:textId="6B496C4F" w:rsidR="00C423FE" w:rsidRPr="00553523" w:rsidRDefault="00C423FE" w:rsidP="00EB1549">
      <w:pPr>
        <w:pStyle w:val="ListParagraph"/>
      </w:pPr>
    </w:p>
    <w:p w14:paraId="40CA994C" w14:textId="5470EADC" w:rsidR="0067021A" w:rsidRDefault="006650D6" w:rsidP="006650D6">
      <w:pPr>
        <w:pStyle w:val="Heading2"/>
      </w:pPr>
      <w:bookmarkStart w:id="8" w:name="_Toc510947289"/>
      <w:r>
        <w:t>What is different and authentic about this place?</w:t>
      </w:r>
      <w:bookmarkEnd w:id="8"/>
    </w:p>
    <w:p w14:paraId="2C6B7874" w14:textId="6A876069" w:rsidR="006650D6" w:rsidRDefault="00157C43" w:rsidP="00157C43">
      <w:pPr>
        <w:pStyle w:val="ListParagraph"/>
        <w:numPr>
          <w:ilvl w:val="0"/>
          <w:numId w:val="6"/>
        </w:numPr>
      </w:pPr>
      <w:r>
        <w:t>Daffodil festival</w:t>
      </w:r>
    </w:p>
    <w:p w14:paraId="668A7D53" w14:textId="6B4E293A" w:rsidR="00F279A9" w:rsidRDefault="00F279A9" w:rsidP="00157C43">
      <w:pPr>
        <w:pStyle w:val="ListParagraph"/>
        <w:numPr>
          <w:ilvl w:val="0"/>
          <w:numId w:val="6"/>
        </w:numPr>
      </w:pPr>
      <w:r>
        <w:t>Historical character</w:t>
      </w:r>
    </w:p>
    <w:p w14:paraId="600BB31A" w14:textId="12270F79" w:rsidR="00157C43" w:rsidRDefault="00157C43" w:rsidP="00157C43">
      <w:pPr>
        <w:pStyle w:val="ListParagraph"/>
        <w:numPr>
          <w:ilvl w:val="0"/>
          <w:numId w:val="6"/>
        </w:numPr>
      </w:pPr>
      <w:r>
        <w:t>The name of the city, Amity, connotes a friendly, welcoming place</w:t>
      </w:r>
    </w:p>
    <w:p w14:paraId="56884B5A" w14:textId="2F712BC6" w:rsidR="00157C43" w:rsidRDefault="000A1216" w:rsidP="00157C43">
      <w:pPr>
        <w:pStyle w:val="ListParagraph"/>
        <w:numPr>
          <w:ilvl w:val="0"/>
          <w:numId w:val="6"/>
        </w:numPr>
      </w:pPr>
      <w:r>
        <w:t xml:space="preserve">The </w:t>
      </w:r>
      <w:proofErr w:type="spellStart"/>
      <w:r>
        <w:t>Brigittine</w:t>
      </w:r>
      <w:proofErr w:type="spellEnd"/>
      <w:r>
        <w:t xml:space="preserve"> Monastery and their well-known fudge</w:t>
      </w:r>
    </w:p>
    <w:p w14:paraId="6D79389E" w14:textId="5E28BEE5" w:rsidR="000A1216" w:rsidRDefault="000A1216" w:rsidP="00157C43">
      <w:pPr>
        <w:pStyle w:val="ListParagraph"/>
        <w:numPr>
          <w:ilvl w:val="0"/>
          <w:numId w:val="6"/>
        </w:numPr>
      </w:pPr>
      <w:r>
        <w:t>Alpaca farm on north end of town</w:t>
      </w:r>
    </w:p>
    <w:p w14:paraId="29A7BB21" w14:textId="23A91AE1" w:rsidR="000A1216" w:rsidRDefault="000A1216" w:rsidP="000A1216">
      <w:pPr>
        <w:pStyle w:val="ListParagraph"/>
        <w:numPr>
          <w:ilvl w:val="0"/>
          <w:numId w:val="6"/>
        </w:numPr>
      </w:pPr>
      <w:r>
        <w:t xml:space="preserve">Regionally-famous pies from Blue </w:t>
      </w:r>
      <w:proofErr w:type="spellStart"/>
      <w:r>
        <w:t>Raeven</w:t>
      </w:r>
      <w:proofErr w:type="spellEnd"/>
    </w:p>
    <w:p w14:paraId="2978FC50" w14:textId="3FC124F1" w:rsidR="000A1216" w:rsidRDefault="000A1216" w:rsidP="000A1216">
      <w:pPr>
        <w:pStyle w:val="ListParagraph"/>
        <w:numPr>
          <w:ilvl w:val="0"/>
          <w:numId w:val="6"/>
        </w:numPr>
      </w:pPr>
      <w:r>
        <w:t>“Reach the Beach”</w:t>
      </w:r>
    </w:p>
    <w:p w14:paraId="01800C05" w14:textId="019E0EDF" w:rsidR="00F279A9" w:rsidRDefault="00F279A9" w:rsidP="00157C43">
      <w:pPr>
        <w:pStyle w:val="ListParagraph"/>
        <w:numPr>
          <w:ilvl w:val="0"/>
          <w:numId w:val="6"/>
        </w:numPr>
      </w:pPr>
      <w:r>
        <w:t>Local museums and events featuring wine and agriculture</w:t>
      </w:r>
    </w:p>
    <w:p w14:paraId="42131AF3" w14:textId="7642EF9E" w:rsidR="006B6831" w:rsidRDefault="000A1216" w:rsidP="00EB1549">
      <w:pPr>
        <w:pStyle w:val="ListParagraph"/>
        <w:numPr>
          <w:ilvl w:val="0"/>
          <w:numId w:val="6"/>
        </w:numPr>
      </w:pPr>
      <w:r>
        <w:t>Pancake breakfast and Christmas tree lighting; strong collaboration of our volunteer fire department in local events</w:t>
      </w:r>
    </w:p>
    <w:p w14:paraId="4B2AD77B" w14:textId="366613B2" w:rsidR="008D1FEA" w:rsidRDefault="00A8766F" w:rsidP="00A8766F">
      <w:pPr>
        <w:pStyle w:val="Heading2"/>
      </w:pPr>
      <w:r>
        <w:t>Tourism in the Local Area</w:t>
      </w:r>
    </w:p>
    <w:p w14:paraId="48B19916" w14:textId="550538D6" w:rsidR="00A8766F" w:rsidRDefault="00A8766F" w:rsidP="00A8766F">
      <w:r>
        <w:tab/>
        <w:t>Although Amity does not have the resources to conduct a formal analysis of Tourism opportunities and trends specific to our city, we can glean a great deal of information from other local and regional organizations. We can also make important inferences from the few tourist-related businesses that currently exist in and near the city.</w:t>
      </w:r>
    </w:p>
    <w:p w14:paraId="1C595AE5" w14:textId="06DB9BE2" w:rsidR="0078554F" w:rsidRDefault="00EC73F7" w:rsidP="00D579DB">
      <w:pPr>
        <w:ind w:firstLine="720"/>
      </w:pPr>
      <w:r>
        <w:t>According to the web pages of the Willamette Valley Visitors Association (</w:t>
      </w:r>
      <w:r w:rsidR="009062FF">
        <w:t xml:space="preserve">WVVA; </w:t>
      </w:r>
      <w:r>
        <w:t>citing a 2015 study by Dean Runyan), the direct visitor spending for the entire valley is estimated to be $1.5 billion, of which 72% I from overnight visitors and the rema</w:t>
      </w:r>
      <w:r w:rsidR="00FF4304">
        <w:t>i</w:t>
      </w:r>
      <w:r>
        <w:t xml:space="preserve">ning 28% from day visitors. </w:t>
      </w:r>
      <w:r w:rsidR="00FF4304">
        <w:t>F</w:t>
      </w:r>
      <w:r w:rsidR="009062FF">
        <w:t xml:space="preserve">or </w:t>
      </w:r>
      <w:r w:rsidR="00FF4304">
        <w:t>the entire valley</w:t>
      </w:r>
      <w:r w:rsidR="009062FF">
        <w:t xml:space="preserve">, lodging occupancy growth is increasing by 1.2% per year.  49% of the visitors are retired or not employed and </w:t>
      </w:r>
      <w:r w:rsidR="00EB1549">
        <w:t xml:space="preserve">are </w:t>
      </w:r>
      <w:r w:rsidR="009062FF">
        <w:t xml:space="preserve">well-educated. 67% travel without children under 18. The WVVA concludes that the </w:t>
      </w:r>
      <w:r w:rsidR="00EB1549">
        <w:t xml:space="preserve">primary tourist attraction of the area is fine wine. The </w:t>
      </w:r>
      <w:r w:rsidR="009062FF">
        <w:t>area attracts soft-adventure seeker</w:t>
      </w:r>
      <w:r w:rsidR="00FF4304">
        <w:t>s</w:t>
      </w:r>
      <w:r w:rsidR="009062FF">
        <w:t xml:space="preserve">, people who </w:t>
      </w:r>
      <w:r w:rsidR="009062FF">
        <w:lastRenderedPageBreak/>
        <w:t xml:space="preserve">enjoy outdoor activities but also appreciate the heritage and culinary offerings of the region. </w:t>
      </w:r>
      <w:r w:rsidR="00D579DB">
        <w:t>They also mention that collegiate activities and venues are extremely important to the economy of the region. In Amity’s case, visitors to Linfield College could provide an important “spillover” to Amity.</w:t>
      </w:r>
    </w:p>
    <w:p w14:paraId="3B6A2D68" w14:textId="43D8D027" w:rsidR="00B65704" w:rsidRPr="00A8766F" w:rsidRDefault="0078554F" w:rsidP="00A8766F">
      <w:r>
        <w:tab/>
        <w:t xml:space="preserve">Another study conducted by Full Glass Research </w:t>
      </w:r>
      <w:r w:rsidR="001762D0">
        <w:t xml:space="preserve">(“The Economic Impacts of the Wine and Wine Grape Industries on the Oregon Economy”, Feb. 2018) </w:t>
      </w:r>
      <w:r>
        <w:t xml:space="preserve">highlights the </w:t>
      </w:r>
      <w:r w:rsidR="001762D0">
        <w:t xml:space="preserve">increasing </w:t>
      </w:r>
      <w:r>
        <w:t xml:space="preserve">impact of the wine industry </w:t>
      </w:r>
      <w:r w:rsidR="001762D0">
        <w:t xml:space="preserve">to </w:t>
      </w:r>
      <w:r w:rsidR="00227271">
        <w:t>the state, including tourism</w:t>
      </w:r>
      <w:r w:rsidR="001762D0">
        <w:t xml:space="preserve">. </w:t>
      </w:r>
      <w:r w:rsidR="00313816">
        <w:t>In just three years, between</w:t>
      </w:r>
      <w:r w:rsidR="002C310B">
        <w:t xml:space="preserve"> 2013 and 2016, wine-related tourism doubled in the state of Oregon, generating a whopping $787 billion from tourism alone</w:t>
      </w:r>
      <w:r w:rsidR="00227271">
        <w:t xml:space="preserve"> (Appendix 1)</w:t>
      </w:r>
      <w:r w:rsidR="002C310B">
        <w:t xml:space="preserve">. </w:t>
      </w:r>
      <w:r w:rsidR="00227271">
        <w:t xml:space="preserve">The report does not provide information about wine-related tourism on a local scale, but the data do show that the overall wine industry in Yamhill County accounted for approximately 25% of the total for the entire state (Appendix 2). </w:t>
      </w:r>
      <w:r w:rsidR="00313816">
        <w:t>It is safe to say that wine-related tourism in Yamhill County isn’t close to 25% of the total wine-related tourism of the state (which would be a</w:t>
      </w:r>
      <w:r w:rsidR="00227271">
        <w:t xml:space="preserve"> little under $200 billion</w:t>
      </w:r>
      <w:r w:rsidR="00313816">
        <w:t>)</w:t>
      </w:r>
      <w:r w:rsidR="00227271">
        <w:t xml:space="preserve">. </w:t>
      </w:r>
      <w:r w:rsidR="00313816">
        <w:t>Nevertheless, there is no denying that there is enormous potential for wine-related tou</w:t>
      </w:r>
      <w:r w:rsidR="00D579DB">
        <w:t xml:space="preserve">rism </w:t>
      </w:r>
      <w:r w:rsidR="00313816">
        <w:t xml:space="preserve">in </w:t>
      </w:r>
      <w:r w:rsidR="00227271">
        <w:t>Amity</w:t>
      </w:r>
      <w:r w:rsidR="00313816">
        <w:t>, as the</w:t>
      </w:r>
      <w:r w:rsidR="00227271">
        <w:t xml:space="preserve"> “gateway city” to the </w:t>
      </w:r>
      <w:proofErr w:type="spellStart"/>
      <w:r w:rsidR="00227271">
        <w:t>Eola</w:t>
      </w:r>
      <w:proofErr w:type="spellEnd"/>
      <w:r w:rsidR="00227271">
        <w:t xml:space="preserve">-Amity Hills </w:t>
      </w:r>
      <w:r w:rsidR="00313816">
        <w:t xml:space="preserve">(EAH) </w:t>
      </w:r>
      <w:r w:rsidR="00227271">
        <w:t>wine region</w:t>
      </w:r>
      <w:r w:rsidR="00313816">
        <w:t xml:space="preserve"> (the EAH is </w:t>
      </w:r>
      <w:proofErr w:type="gramStart"/>
      <w:r w:rsidR="00313816">
        <w:t>actually split</w:t>
      </w:r>
      <w:proofErr w:type="gramEnd"/>
      <w:r w:rsidR="00313816">
        <w:t xml:space="preserve"> between Yamhill and Polk Counties). </w:t>
      </w:r>
      <w:r w:rsidR="00D579DB">
        <w:t xml:space="preserve"> </w:t>
      </w:r>
    </w:p>
    <w:p w14:paraId="2D3A6BC9" w14:textId="4CAB3A6C" w:rsidR="006650D6" w:rsidRDefault="006650D6" w:rsidP="00553523">
      <w:pPr>
        <w:pStyle w:val="Heading2"/>
      </w:pPr>
      <w:bookmarkStart w:id="9" w:name="_Toc510947290"/>
      <w:r>
        <w:t>Opportunities for Partnerships</w:t>
      </w:r>
      <w:bookmarkEnd w:id="9"/>
    </w:p>
    <w:p w14:paraId="1EB685B1" w14:textId="77777777" w:rsidR="000A1216" w:rsidRDefault="000A1216" w:rsidP="00157C43">
      <w:pPr>
        <w:pStyle w:val="ListParagraph"/>
        <w:numPr>
          <w:ilvl w:val="0"/>
          <w:numId w:val="8"/>
        </w:numPr>
      </w:pPr>
      <w:r>
        <w:t>Amity DIG</w:t>
      </w:r>
    </w:p>
    <w:p w14:paraId="2F8FA6CC" w14:textId="3A926EEE" w:rsidR="006650D6" w:rsidRDefault="00157C43" w:rsidP="00157C43">
      <w:pPr>
        <w:pStyle w:val="ListParagraph"/>
        <w:numPr>
          <w:ilvl w:val="0"/>
          <w:numId w:val="8"/>
        </w:numPr>
      </w:pPr>
      <w:proofErr w:type="spellStart"/>
      <w:r>
        <w:t>Eola</w:t>
      </w:r>
      <w:proofErr w:type="spellEnd"/>
      <w:r>
        <w:t>-Amity Hills AVA</w:t>
      </w:r>
    </w:p>
    <w:p w14:paraId="193504EA" w14:textId="3ABE4319" w:rsidR="00C459A4" w:rsidRDefault="00157C43" w:rsidP="00C459A4">
      <w:pPr>
        <w:pStyle w:val="ListParagraph"/>
        <w:numPr>
          <w:ilvl w:val="0"/>
          <w:numId w:val="8"/>
        </w:numPr>
      </w:pPr>
      <w:r>
        <w:t xml:space="preserve">Travel Oregon, Travel Salem, and the </w:t>
      </w:r>
      <w:r w:rsidR="000A1216">
        <w:t>Willamette Valley Visitors Association</w:t>
      </w:r>
    </w:p>
    <w:p w14:paraId="324D4843" w14:textId="08404024" w:rsidR="000A1216" w:rsidRDefault="000A1216" w:rsidP="00157C43">
      <w:pPr>
        <w:pStyle w:val="ListParagraph"/>
        <w:numPr>
          <w:ilvl w:val="0"/>
          <w:numId w:val="8"/>
        </w:numPr>
      </w:pPr>
      <w:r>
        <w:t>Amity’s businesses</w:t>
      </w:r>
    </w:p>
    <w:p w14:paraId="23E948E5" w14:textId="77E085DD" w:rsidR="00575E17" w:rsidRDefault="00575E17" w:rsidP="00157C43">
      <w:pPr>
        <w:pStyle w:val="ListParagraph"/>
        <w:numPr>
          <w:ilvl w:val="0"/>
          <w:numId w:val="8"/>
        </w:numPr>
      </w:pPr>
      <w:proofErr w:type="spellStart"/>
      <w:r>
        <w:t>Volks</w:t>
      </w:r>
      <w:proofErr w:type="spellEnd"/>
      <w:r>
        <w:t xml:space="preserve"> Marches</w:t>
      </w:r>
      <w:proofErr w:type="gramStart"/>
      <w:r>
        <w:t xml:space="preserve"> ..</w:t>
      </w:r>
      <w:proofErr w:type="gramEnd"/>
      <w:r>
        <w:t>(?)</w:t>
      </w:r>
    </w:p>
    <w:p w14:paraId="7B7C6ECF" w14:textId="15B33C9B" w:rsidR="0070459E" w:rsidRDefault="0070459E" w:rsidP="00157C43">
      <w:pPr>
        <w:pStyle w:val="ListParagraph"/>
        <w:numPr>
          <w:ilvl w:val="0"/>
          <w:numId w:val="8"/>
        </w:numPr>
      </w:pPr>
      <w:r>
        <w:t>The new Hospitality Program at Linfield College as well as the hospitality program at Chemeketa Community College.</w:t>
      </w:r>
    </w:p>
    <w:p w14:paraId="284DA245" w14:textId="2612BA40" w:rsidR="00C459A4" w:rsidRDefault="00C459A4" w:rsidP="00157C43">
      <w:pPr>
        <w:pStyle w:val="ListParagraph"/>
        <w:numPr>
          <w:ilvl w:val="0"/>
          <w:numId w:val="8"/>
        </w:numPr>
      </w:pPr>
      <w:r>
        <w:t>The Rural Studies Program at Oregon State University</w:t>
      </w:r>
    </w:p>
    <w:p w14:paraId="13A95679" w14:textId="494DE515" w:rsidR="006650D6" w:rsidRDefault="006650D6" w:rsidP="00EB1549">
      <w:pPr>
        <w:pStyle w:val="ListParagraph"/>
      </w:pPr>
    </w:p>
    <w:p w14:paraId="5B8A757F" w14:textId="495B5CA6" w:rsidR="006650D6" w:rsidRDefault="00C459A4" w:rsidP="00C459A4">
      <w:pPr>
        <w:pStyle w:val="Heading2"/>
      </w:pPr>
      <w:r>
        <w:t>Opportunities for Small Grants</w:t>
      </w:r>
    </w:p>
    <w:p w14:paraId="50FE1C54" w14:textId="1F382AD3" w:rsidR="00C459A4" w:rsidRDefault="00C459A4" w:rsidP="00C459A4">
      <w:pPr>
        <w:pStyle w:val="ListParagraph"/>
        <w:numPr>
          <w:ilvl w:val="0"/>
          <w:numId w:val="13"/>
        </w:numPr>
      </w:pPr>
      <w:r>
        <w:t>Travel Oregon</w:t>
      </w:r>
    </w:p>
    <w:p w14:paraId="48CFA237" w14:textId="0861C66A" w:rsidR="00C459A4" w:rsidRDefault="00C459A4" w:rsidP="00C459A4">
      <w:pPr>
        <w:pStyle w:val="ListParagraph"/>
        <w:numPr>
          <w:ilvl w:val="0"/>
          <w:numId w:val="13"/>
        </w:numPr>
      </w:pPr>
      <w:r>
        <w:t>Business Oregon</w:t>
      </w:r>
    </w:p>
    <w:p w14:paraId="2A0590A6" w14:textId="6724BF52" w:rsidR="00C459A4" w:rsidRDefault="00C459A4" w:rsidP="00C459A4">
      <w:pPr>
        <w:pStyle w:val="ListParagraph"/>
        <w:numPr>
          <w:ilvl w:val="0"/>
          <w:numId w:val="13"/>
        </w:numPr>
      </w:pPr>
      <w:r>
        <w:t xml:space="preserve">The USDA – </w:t>
      </w:r>
    </w:p>
    <w:p w14:paraId="62B53790" w14:textId="360B03D0" w:rsidR="00C459A4" w:rsidRDefault="00C459A4" w:rsidP="00C459A4">
      <w:pPr>
        <w:pStyle w:val="ListParagraph"/>
        <w:numPr>
          <w:ilvl w:val="0"/>
          <w:numId w:val="13"/>
        </w:numPr>
      </w:pPr>
      <w:r>
        <w:t xml:space="preserve">The EPA – </w:t>
      </w:r>
    </w:p>
    <w:p w14:paraId="65EE2D82" w14:textId="02F0B192" w:rsidR="00C459A4" w:rsidRPr="00C459A4" w:rsidRDefault="00C459A4" w:rsidP="00C459A4">
      <w:pPr>
        <w:pStyle w:val="ListParagraph"/>
        <w:numPr>
          <w:ilvl w:val="0"/>
          <w:numId w:val="13"/>
        </w:numPr>
      </w:pPr>
      <w:r>
        <w:t>The Ford Family Foundation</w:t>
      </w:r>
    </w:p>
    <w:p w14:paraId="29F39D62" w14:textId="798CA153" w:rsidR="006650D6" w:rsidRDefault="006650D6" w:rsidP="006650D6">
      <w:pPr>
        <w:pStyle w:val="Heading1"/>
      </w:pPr>
      <w:bookmarkStart w:id="10" w:name="_Toc510947291"/>
      <w:r w:rsidRPr="006650D6">
        <w:t>C</w:t>
      </w:r>
      <w:r>
        <w:t>ONSTRAINTS</w:t>
      </w:r>
      <w:bookmarkEnd w:id="10"/>
    </w:p>
    <w:p w14:paraId="0C1382C7" w14:textId="5D5E78B1" w:rsidR="00B71393" w:rsidRDefault="00B71393" w:rsidP="00157C43">
      <w:pPr>
        <w:pStyle w:val="ListParagraph"/>
        <w:numPr>
          <w:ilvl w:val="0"/>
          <w:numId w:val="7"/>
        </w:numPr>
      </w:pPr>
      <w:r>
        <w:t>Budget!  The Amit</w:t>
      </w:r>
      <w:r w:rsidR="00ED3CF2">
        <w:t xml:space="preserve">y Tourism Committee operates solely </w:t>
      </w:r>
      <w:proofErr w:type="gramStart"/>
      <w:r w:rsidR="00ED3CF2">
        <w:t>on the basis of</w:t>
      </w:r>
      <w:proofErr w:type="gramEnd"/>
      <w:r w:rsidR="00ED3CF2">
        <w:t xml:space="preserve"> transient lodging taxes, which currently provide a budget of about $5,000 per year.</w:t>
      </w:r>
    </w:p>
    <w:p w14:paraId="2315DCB9" w14:textId="34E33921" w:rsidR="00157C43" w:rsidRDefault="00B61686" w:rsidP="00157C43">
      <w:pPr>
        <w:pStyle w:val="ListParagraph"/>
        <w:numPr>
          <w:ilvl w:val="0"/>
          <w:numId w:val="7"/>
        </w:numPr>
      </w:pPr>
      <w:r>
        <w:t>Hwy 99 runs right through the middle of town, limiting the development of a central core that feels “quaint” and is easily and safely walkable</w:t>
      </w:r>
    </w:p>
    <w:p w14:paraId="77C76FBA" w14:textId="1FA373CE" w:rsidR="00B61686" w:rsidRDefault="00B61686" w:rsidP="00157C43">
      <w:pPr>
        <w:pStyle w:val="ListParagraph"/>
        <w:numPr>
          <w:ilvl w:val="0"/>
          <w:numId w:val="7"/>
        </w:numPr>
      </w:pPr>
      <w:r>
        <w:t>Lack of parking</w:t>
      </w:r>
    </w:p>
    <w:p w14:paraId="5C9E6380" w14:textId="139B3243" w:rsidR="00B61686" w:rsidRDefault="00B61686" w:rsidP="00157C43">
      <w:pPr>
        <w:pStyle w:val="ListParagraph"/>
        <w:numPr>
          <w:ilvl w:val="0"/>
          <w:numId w:val="7"/>
        </w:numPr>
      </w:pPr>
      <w:r>
        <w:t>Many unsightly and unkempt buildings and yards detract from the visual appeal of the city</w:t>
      </w:r>
    </w:p>
    <w:p w14:paraId="76BE4849" w14:textId="0BB45213" w:rsidR="002174D6" w:rsidRPr="00157C43" w:rsidRDefault="00B61686" w:rsidP="00EB1549">
      <w:pPr>
        <w:pStyle w:val="ListParagraph"/>
        <w:numPr>
          <w:ilvl w:val="0"/>
          <w:numId w:val="7"/>
        </w:numPr>
      </w:pPr>
      <w:r>
        <w:t>Uncertainties about safety, especially at night, due in part to the local drug cultur</w:t>
      </w:r>
      <w:r w:rsidR="002174D6">
        <w:t>e</w:t>
      </w:r>
    </w:p>
    <w:p w14:paraId="2E9EBCEA" w14:textId="59DA59C1" w:rsidR="00D579DB" w:rsidRDefault="00D579DB" w:rsidP="00492D58">
      <w:pPr>
        <w:pStyle w:val="Heading1"/>
      </w:pPr>
      <w:bookmarkStart w:id="11" w:name="_Toc510947292"/>
      <w:r>
        <w:lastRenderedPageBreak/>
        <w:t>ANALYSIS</w:t>
      </w:r>
    </w:p>
    <w:p w14:paraId="28B2322F" w14:textId="748495D0" w:rsidR="00D579DB" w:rsidRDefault="00B65704" w:rsidP="00D579DB">
      <w:r>
        <w:tab/>
        <w:t xml:space="preserve">Tourism is growing very rapidly in Oregon, </w:t>
      </w:r>
      <w:r w:rsidR="0090591E">
        <w:t>including the Willamette Valley</w:t>
      </w:r>
      <w:r>
        <w:t xml:space="preserve">. In our </w:t>
      </w:r>
      <w:r w:rsidR="0090591E">
        <w:t>area</w:t>
      </w:r>
      <w:r>
        <w:t xml:space="preserve">, wine-related tourism </w:t>
      </w:r>
      <w:r w:rsidR="0090591E">
        <w:t xml:space="preserve">offers particularly great opportunities, and the broader arena of agricultural tourism along with culinary tourism and bicycle tourism are very promising. Nature-seeking and history-oriented tourists are also likely to be attracted to our area. </w:t>
      </w:r>
    </w:p>
    <w:p w14:paraId="1D745396" w14:textId="0D37754E" w:rsidR="0090591E" w:rsidRDefault="0090591E" w:rsidP="00D579DB">
      <w:r>
        <w:tab/>
        <w:t>However, most of the other small and medium-size cities in the Willamette Valley see similar opportunities, and many already have well-developed tourism strategies to capture a large share of these opportunities.</w:t>
      </w:r>
    </w:p>
    <w:p w14:paraId="239BE065" w14:textId="468F0091" w:rsidR="0090591E" w:rsidRDefault="0090591E" w:rsidP="00D579DB">
      <w:r>
        <w:tab/>
        <w:t xml:space="preserve">How can Amity compete? LML Consulting suggested looking to the experiences of Napa and Sonoma for insight. </w:t>
      </w:r>
      <w:r w:rsidR="002027AD">
        <w:t>Both Napa and Sonoma are premium wine-growing regions, and they have similar tourism opportunities as we do here in the Willamette Valley. By the second half of the 20</w:t>
      </w:r>
      <w:r w:rsidR="002027AD" w:rsidRPr="002027AD">
        <w:rPr>
          <w:vertAlign w:val="superscript"/>
        </w:rPr>
        <w:t>th</w:t>
      </w:r>
      <w:r w:rsidR="002027AD">
        <w:t xml:space="preserve"> Century, Napa had developed</w:t>
      </w:r>
      <w:r>
        <w:t xml:space="preserve"> an exceptionally robust and internationally-recognized tourism industry</w:t>
      </w:r>
      <w:r w:rsidR="002027AD">
        <w:t xml:space="preserve">. </w:t>
      </w:r>
      <w:r>
        <w:t>Rather than compet</w:t>
      </w:r>
      <w:r w:rsidR="002027AD">
        <w:t xml:space="preserve">e </w:t>
      </w:r>
      <w:r>
        <w:t>head-on</w:t>
      </w:r>
      <w:r w:rsidR="002027AD">
        <w:t xml:space="preserve"> (according to LML Consulting), </w:t>
      </w:r>
      <w:r>
        <w:t xml:space="preserve">Sonoma </w:t>
      </w:r>
      <w:r w:rsidR="002027AD">
        <w:t>initially focused</w:t>
      </w:r>
      <w:r>
        <w:t xml:space="preserve"> </w:t>
      </w:r>
      <w:r w:rsidR="002027AD">
        <w:t xml:space="preserve">on creating a more “quirky”, “off the beaten path” image, relying on its authenticity and distinctiveness rather than its sameness to Napa. </w:t>
      </w:r>
      <w:r w:rsidR="00E15E49">
        <w:t>If Amity chooses to follow this model, a key starting point will be to identify a theme (or brand) for our own “quirky, authentic” identity, and to adhere to it consistently.</w:t>
      </w:r>
    </w:p>
    <w:p w14:paraId="30E2148F" w14:textId="77158C92" w:rsidR="00D579DB" w:rsidRDefault="002027AD" w:rsidP="00D579DB">
      <w:r>
        <w:tab/>
        <w:t>In addition to competing for a similar tourism audience as our neighboring communities,</w:t>
      </w:r>
      <w:r w:rsidR="00E15E49">
        <w:t xml:space="preserve"> Amity also must deal with having extremely limited resources for tourism development. To be successful, it will be important to set modest, achievable goals, to develop and rely on strong partnerships, and to seek funding actively from outside sources.</w:t>
      </w:r>
    </w:p>
    <w:p w14:paraId="1EA0536E" w14:textId="479BE0A4" w:rsidR="00E15E49" w:rsidRPr="00D579DB" w:rsidRDefault="00E15E49" w:rsidP="00D579DB">
      <w:r>
        <w:tab/>
        <w:t xml:space="preserve">Finally, it is </w:t>
      </w:r>
      <w:r w:rsidR="00D3048A">
        <w:t>important</w:t>
      </w:r>
      <w:r>
        <w:t xml:space="preserve"> to note that Amity is a community of modest-income families</w:t>
      </w:r>
      <w:r w:rsidR="00D3048A">
        <w:t xml:space="preserve"> who may not relate well, at least initially, to growth in tourism. A two-fold approach may help:  1. Targeting tourist audiences who seek an authentic experience in a small community, and 2. Involving the community as much as possible in decision-making.  A consequence of the first </w:t>
      </w:r>
      <w:r w:rsidR="00537C41">
        <w:t>approach</w:t>
      </w:r>
      <w:r w:rsidR="00D3048A">
        <w:t xml:space="preserve"> is that tourism-related changes in infrastructure will also need to be compatible with </w:t>
      </w:r>
      <w:r w:rsidR="00537C41">
        <w:t>quality of life in our small town.  The second approach should help to generate “buy in</w:t>
      </w:r>
      <w:proofErr w:type="gramStart"/>
      <w:r w:rsidR="00537C41">
        <w:t>”, and</w:t>
      </w:r>
      <w:proofErr w:type="gramEnd"/>
      <w:r w:rsidR="00537C41">
        <w:t xml:space="preserve"> will also allow opportunities to educate townspeople about the benefits of tourism to the city’s coffers.</w:t>
      </w:r>
      <w:r>
        <w:tab/>
      </w:r>
    </w:p>
    <w:p w14:paraId="22EAAF82" w14:textId="4C247B65" w:rsidR="0067021A" w:rsidRDefault="0067021A" w:rsidP="00492D58">
      <w:pPr>
        <w:pStyle w:val="Heading1"/>
      </w:pPr>
      <w:r>
        <w:t>PLAN</w:t>
      </w:r>
      <w:bookmarkEnd w:id="11"/>
    </w:p>
    <w:p w14:paraId="0818810A" w14:textId="06768B6C" w:rsidR="006650D6" w:rsidRDefault="006650D6" w:rsidP="00F279A9">
      <w:pPr>
        <w:pStyle w:val="Heading2"/>
      </w:pPr>
      <w:bookmarkStart w:id="12" w:name="_Toc510947293"/>
      <w:r>
        <w:t>Target audiences</w:t>
      </w:r>
      <w:bookmarkEnd w:id="12"/>
    </w:p>
    <w:p w14:paraId="0CCF7472" w14:textId="38A3B221" w:rsidR="00F279A9" w:rsidRDefault="00F279A9" w:rsidP="00F279A9">
      <w:pPr>
        <w:pStyle w:val="ListParagraph"/>
        <w:numPr>
          <w:ilvl w:val="0"/>
          <w:numId w:val="11"/>
        </w:numPr>
      </w:pPr>
      <w:r>
        <w:t>Agricultural/culinary tourists</w:t>
      </w:r>
      <w:r w:rsidR="00176D8B">
        <w:t xml:space="preserve"> (local, national, international)</w:t>
      </w:r>
      <w:r w:rsidR="00EB1549">
        <w:t>, especially wine tourists</w:t>
      </w:r>
    </w:p>
    <w:p w14:paraId="76CEF3CD" w14:textId="5EA6A07B" w:rsidR="00575E17" w:rsidRDefault="005D05B5" w:rsidP="00F279A9">
      <w:pPr>
        <w:pStyle w:val="ListParagraph"/>
        <w:numPr>
          <w:ilvl w:val="0"/>
          <w:numId w:val="11"/>
        </w:numPr>
      </w:pPr>
      <w:r>
        <w:t>Seattle/Tacoma/</w:t>
      </w:r>
      <w:r w:rsidR="00575E17">
        <w:t>Portland/ residents who are looking for a great weekend experience</w:t>
      </w:r>
    </w:p>
    <w:p w14:paraId="1947BA9A" w14:textId="69E992F7" w:rsidR="005D05B5" w:rsidRDefault="00176D8B" w:rsidP="00F279A9">
      <w:pPr>
        <w:pStyle w:val="ListParagraph"/>
        <w:numPr>
          <w:ilvl w:val="0"/>
          <w:numId w:val="11"/>
        </w:numPr>
      </w:pPr>
      <w:r>
        <w:t xml:space="preserve">Maybe:  </w:t>
      </w:r>
      <w:r w:rsidR="005D05B5">
        <w:t xml:space="preserve">Portland/Salem/Corvallis/Eugene </w:t>
      </w:r>
      <w:r>
        <w:t xml:space="preserve">small </w:t>
      </w:r>
      <w:r w:rsidR="005D05B5">
        <w:t>businesses who are looking for great place for a weekend retreat for managers and employees</w:t>
      </w:r>
    </w:p>
    <w:p w14:paraId="41567796" w14:textId="15CE6A20" w:rsidR="00D32AE6" w:rsidRDefault="00D32AE6" w:rsidP="00D32AE6">
      <w:pPr>
        <w:pStyle w:val="ListParagraph"/>
        <w:numPr>
          <w:ilvl w:val="0"/>
          <w:numId w:val="11"/>
        </w:numPr>
      </w:pPr>
      <w:r>
        <w:t>Wedding parties</w:t>
      </w:r>
    </w:p>
    <w:p w14:paraId="7FDA4B0A" w14:textId="2D6F368F" w:rsidR="00F279A9" w:rsidRPr="00F279A9" w:rsidRDefault="00AB3748" w:rsidP="00F279A9">
      <w:pPr>
        <w:pStyle w:val="ListParagraph"/>
        <w:numPr>
          <w:ilvl w:val="0"/>
          <w:numId w:val="11"/>
        </w:numPr>
      </w:pPr>
      <w:r>
        <w:t>We don</w:t>
      </w:r>
      <w:r w:rsidR="000D7DD6">
        <w:t xml:space="preserve">’t want to target just wealthy people, we want to target people who appreciate small, authentic communities coupled with great amenities. </w:t>
      </w:r>
    </w:p>
    <w:p w14:paraId="78C8B408" w14:textId="087492DC" w:rsidR="0067021A" w:rsidRDefault="00492D58" w:rsidP="00492D58">
      <w:pPr>
        <w:pStyle w:val="Heading2"/>
      </w:pPr>
      <w:bookmarkStart w:id="13" w:name="_Toc510947294"/>
      <w:r>
        <w:t>Goals</w:t>
      </w:r>
      <w:bookmarkEnd w:id="13"/>
    </w:p>
    <w:p w14:paraId="3689AF27" w14:textId="2D25D84D" w:rsidR="00524389" w:rsidRDefault="00524389" w:rsidP="00524389">
      <w:pPr>
        <w:pStyle w:val="ListParagraph"/>
        <w:numPr>
          <w:ilvl w:val="0"/>
          <w:numId w:val="14"/>
        </w:numPr>
      </w:pPr>
      <w:r>
        <w:t xml:space="preserve">Create and market a distinct and appealing “persona” for Amity that capitalizes on assets:  &lt; </w:t>
      </w:r>
      <w:r w:rsidRPr="00524389">
        <w:rPr>
          <w:i/>
        </w:rPr>
        <w:t>We need to consider alternatives and select a single “persona/tagline”</w:t>
      </w:r>
      <w:r w:rsidR="00325AA7">
        <w:rPr>
          <w:i/>
        </w:rPr>
        <w:t xml:space="preserve">. Two </w:t>
      </w:r>
      <w:r w:rsidRPr="00524389">
        <w:rPr>
          <w:i/>
        </w:rPr>
        <w:t xml:space="preserve">options </w:t>
      </w:r>
      <w:r w:rsidR="00325AA7">
        <w:rPr>
          <w:i/>
        </w:rPr>
        <w:t xml:space="preserve">have been </w:t>
      </w:r>
      <w:r w:rsidR="00325AA7">
        <w:rPr>
          <w:i/>
        </w:rPr>
        <w:lastRenderedPageBreak/>
        <w:t xml:space="preserve">discussed so far, </w:t>
      </w:r>
      <w:r w:rsidRPr="00524389">
        <w:rPr>
          <w:i/>
        </w:rPr>
        <w:t xml:space="preserve"> </w:t>
      </w:r>
      <w:r w:rsidRPr="00235FF7">
        <w:rPr>
          <w:i/>
        </w:rPr>
        <w:t>“Farmers and Fermentation</w:t>
      </w:r>
      <w:r w:rsidRPr="00524389">
        <w:rPr>
          <w:i/>
        </w:rPr>
        <w:t>”, and “Amity: Eccentric, authentic, and tasty”</w:t>
      </w:r>
      <w:r w:rsidR="00325AA7">
        <w:t>. We need to choose ONE and build stories and experiences around it.</w:t>
      </w:r>
    </w:p>
    <w:p w14:paraId="1FE7CBA1" w14:textId="58AC5DC5" w:rsidR="006E2CE6" w:rsidRDefault="006E2CE6" w:rsidP="00524389">
      <w:pPr>
        <w:pStyle w:val="ListParagraph"/>
        <w:numPr>
          <w:ilvl w:val="0"/>
          <w:numId w:val="14"/>
        </w:numPr>
      </w:pPr>
      <w:r>
        <w:t>Create a sub-section of the City’s web page devoted to tourism and opportunities for tourists</w:t>
      </w:r>
    </w:p>
    <w:p w14:paraId="7B32B385" w14:textId="6CA995ED" w:rsidR="00524389" w:rsidRDefault="00524389" w:rsidP="00524389">
      <w:pPr>
        <w:pStyle w:val="ListParagraph"/>
        <w:numPr>
          <w:ilvl w:val="0"/>
          <w:numId w:val="14"/>
        </w:numPr>
      </w:pPr>
      <w:r>
        <w:t xml:space="preserve">Enhance </w:t>
      </w:r>
      <w:r w:rsidR="00325AA7">
        <w:t>the visual appeal as well as opportunities for experiences and lodging in the city.</w:t>
      </w:r>
    </w:p>
    <w:p w14:paraId="1FAC437A" w14:textId="33993DC4" w:rsidR="00524389" w:rsidRPr="00524389" w:rsidRDefault="00EA78C6" w:rsidP="00524389">
      <w:pPr>
        <w:pStyle w:val="ListParagraph"/>
        <w:numPr>
          <w:ilvl w:val="0"/>
          <w:numId w:val="14"/>
        </w:numPr>
      </w:pPr>
      <w:r>
        <w:t>Market Amity as a tourist destination by leveraging partnerships</w:t>
      </w:r>
    </w:p>
    <w:p w14:paraId="4ED6ED79" w14:textId="5179983C" w:rsidR="003411EE" w:rsidRDefault="006650D6" w:rsidP="006650D6">
      <w:pPr>
        <w:pStyle w:val="Heading2"/>
      </w:pPr>
      <w:bookmarkStart w:id="14" w:name="_Toc510947295"/>
      <w:r>
        <w:t>Tactics</w:t>
      </w:r>
      <w:bookmarkEnd w:id="14"/>
    </w:p>
    <w:p w14:paraId="61DA6281" w14:textId="6CD2D092" w:rsidR="00EF32BC" w:rsidRDefault="00EF32BC" w:rsidP="00524389">
      <w:pPr>
        <w:pStyle w:val="ListParagraph"/>
        <w:numPr>
          <w:ilvl w:val="0"/>
          <w:numId w:val="9"/>
        </w:numPr>
      </w:pPr>
      <w:r>
        <w:t xml:space="preserve">Identify a single “persona” identification for the City of Amity </w:t>
      </w:r>
      <w:r w:rsidR="00235FF7">
        <w:t xml:space="preserve">as a tourist destination </w:t>
      </w:r>
      <w:r>
        <w:t xml:space="preserve">that is endorsed by the City Council, </w:t>
      </w:r>
      <w:proofErr w:type="gramStart"/>
      <w:r>
        <w:t>local residents</w:t>
      </w:r>
      <w:proofErr w:type="gramEnd"/>
      <w:r>
        <w:t xml:space="preserve">, local business leaders, </w:t>
      </w:r>
    </w:p>
    <w:p w14:paraId="7BAB05BD" w14:textId="5C19B8FB" w:rsidR="00524389" w:rsidRDefault="00524389" w:rsidP="00524389">
      <w:pPr>
        <w:pStyle w:val="ListParagraph"/>
        <w:numPr>
          <w:ilvl w:val="0"/>
          <w:numId w:val="9"/>
        </w:numPr>
      </w:pPr>
      <w:r>
        <w:t>Create and market “Tourism Routes” along purposefully chosen entries</w:t>
      </w:r>
    </w:p>
    <w:p w14:paraId="667D7CA2" w14:textId="77AD96CA" w:rsidR="00524389" w:rsidRDefault="00524389" w:rsidP="00524389">
      <w:pPr>
        <w:pStyle w:val="ListParagraph"/>
        <w:numPr>
          <w:ilvl w:val="0"/>
          <w:numId w:val="15"/>
        </w:numPr>
      </w:pPr>
      <w:r>
        <w:t>Create and distribute maps</w:t>
      </w:r>
      <w:r w:rsidR="00EA78C6">
        <w:t xml:space="preserve"> that rely on existing routes into the city</w:t>
      </w:r>
    </w:p>
    <w:p w14:paraId="6B081CBE" w14:textId="500B8F18" w:rsidR="00524389" w:rsidRDefault="00524389" w:rsidP="00524389">
      <w:pPr>
        <w:pStyle w:val="ListParagraph"/>
        <w:numPr>
          <w:ilvl w:val="0"/>
          <w:numId w:val="15"/>
        </w:numPr>
      </w:pPr>
      <w:r>
        <w:t>Commission interesting and quirky art along entries and within the city to reinforce and emphasize our persona</w:t>
      </w:r>
    </w:p>
    <w:p w14:paraId="5E8E4BAF" w14:textId="36D5993D" w:rsidR="00325AA7" w:rsidRDefault="00325AA7" w:rsidP="00524389">
      <w:pPr>
        <w:pStyle w:val="ListParagraph"/>
        <w:numPr>
          <w:ilvl w:val="0"/>
          <w:numId w:val="9"/>
        </w:numPr>
      </w:pPr>
      <w:r>
        <w:t>Collaborate with and encourage the City Council and the City Manager and staff to expedite action on implementation recommendations in Ordinance 648</w:t>
      </w:r>
      <w:r w:rsidR="00EA78C6">
        <w:t xml:space="preserve"> in ways that are complementary to an agreed-on “persona” for the city.  </w:t>
      </w:r>
    </w:p>
    <w:p w14:paraId="5AD13C03" w14:textId="47A70BDD" w:rsidR="00325AA7" w:rsidRDefault="00325AA7" w:rsidP="00325AA7">
      <w:pPr>
        <w:pStyle w:val="ListParagraph"/>
        <w:numPr>
          <w:ilvl w:val="0"/>
          <w:numId w:val="17"/>
        </w:numPr>
      </w:pPr>
      <w:r>
        <w:t>Creation of a specific and cohesive economic development strategy to strengthen, preserve, and revitalize the Central Business District.</w:t>
      </w:r>
    </w:p>
    <w:p w14:paraId="041D1C19" w14:textId="30A55EFA" w:rsidR="00325AA7" w:rsidRDefault="00325AA7" w:rsidP="00325AA7">
      <w:pPr>
        <w:pStyle w:val="ListParagraph"/>
        <w:numPr>
          <w:ilvl w:val="0"/>
          <w:numId w:val="17"/>
        </w:numPr>
      </w:pPr>
      <w:r>
        <w:t>Definition, development and promotion of Amity through a coordinated marketing strategy designed to attract businesses and visitors.</w:t>
      </w:r>
    </w:p>
    <w:p w14:paraId="53396114" w14:textId="3767019C" w:rsidR="00325AA7" w:rsidRDefault="00325AA7" w:rsidP="00325AA7">
      <w:pPr>
        <w:pStyle w:val="ListParagraph"/>
        <w:numPr>
          <w:ilvl w:val="0"/>
          <w:numId w:val="17"/>
        </w:numPr>
      </w:pPr>
      <w:r>
        <w:t xml:space="preserve">Improvement of the Development Code, </w:t>
      </w:r>
      <w:r w:rsidR="00EA78C6">
        <w:t>amending</w:t>
      </w:r>
      <w:r>
        <w:t xml:space="preserve"> the Amity Development Code to more efficiently guide the development that is both supported by the community and most likely to drive economic growth.</w:t>
      </w:r>
    </w:p>
    <w:p w14:paraId="7B08A1F6" w14:textId="1FC20DF3" w:rsidR="00325AA7" w:rsidRDefault="00325AA7" w:rsidP="00325AA7">
      <w:pPr>
        <w:pStyle w:val="ListParagraph"/>
        <w:numPr>
          <w:ilvl w:val="0"/>
          <w:numId w:val="17"/>
        </w:numPr>
      </w:pPr>
      <w:r>
        <w:t>Full implementation of the Central Business District Zone to support efficient growth and provide an aesthetic design theme</w:t>
      </w:r>
      <w:r w:rsidR="00EA78C6">
        <w:t xml:space="preserve"> for the commercial center. </w:t>
      </w:r>
    </w:p>
    <w:p w14:paraId="3143933F" w14:textId="198428DB" w:rsidR="00524389" w:rsidRDefault="00524389" w:rsidP="00524389">
      <w:pPr>
        <w:pStyle w:val="ListParagraph"/>
        <w:numPr>
          <w:ilvl w:val="0"/>
          <w:numId w:val="9"/>
        </w:numPr>
      </w:pPr>
      <w:r>
        <w:t>Leverage existing marketing efforts by Travel Oregon, Travel Salem and Willamette Valley Visitors Associatio</w:t>
      </w:r>
      <w:r w:rsidR="00553FBD">
        <w:t xml:space="preserve">n, </w:t>
      </w:r>
      <w:r w:rsidR="00D4763E">
        <w:t xml:space="preserve">the </w:t>
      </w:r>
      <w:proofErr w:type="spellStart"/>
      <w:r w:rsidR="00D4763E">
        <w:t>Eola</w:t>
      </w:r>
      <w:proofErr w:type="spellEnd"/>
      <w:r w:rsidR="00D4763E">
        <w:t xml:space="preserve">-Amity Hills Winegrower’s Association </w:t>
      </w:r>
      <w:r w:rsidR="00553FBD">
        <w:t>and others</w:t>
      </w:r>
      <w:r>
        <w:t xml:space="preserve"> to market Amity’s story</w:t>
      </w:r>
      <w:r w:rsidR="00D4763E">
        <w:t xml:space="preserve"> and appeal as a tourist destination</w:t>
      </w:r>
    </w:p>
    <w:p w14:paraId="67609DA0" w14:textId="10ECD769" w:rsidR="00EF32BC" w:rsidRPr="006650D6" w:rsidRDefault="00EF32BC" w:rsidP="00524389">
      <w:pPr>
        <w:pStyle w:val="ListParagraph"/>
        <w:numPr>
          <w:ilvl w:val="0"/>
          <w:numId w:val="9"/>
        </w:numPr>
      </w:pPr>
      <w:r>
        <w:t>Actively seek grant support to develop sites</w:t>
      </w:r>
      <w:r w:rsidR="00D4763E">
        <w:t xml:space="preserve">, </w:t>
      </w:r>
      <w:r>
        <w:t>activities</w:t>
      </w:r>
      <w:r w:rsidR="00D4763E">
        <w:t xml:space="preserve">, marketing and aesthetics </w:t>
      </w:r>
      <w:r>
        <w:t xml:space="preserve">that </w:t>
      </w:r>
      <w:r w:rsidR="00D4763E">
        <w:t xml:space="preserve">will be attractive to tourists, including walking and bicycle routes, support to enhance local events, marketing, and improvements of the community’s visual appeal. The specific grants and activities must necessarily depend on the funding opportunities that become available. </w:t>
      </w:r>
    </w:p>
    <w:p w14:paraId="40D21960" w14:textId="77777777" w:rsidR="00524389" w:rsidRPr="00524389" w:rsidRDefault="00524389" w:rsidP="00524389"/>
    <w:p w14:paraId="4FCF9A90" w14:textId="2C05D4F5" w:rsidR="006650D6" w:rsidRDefault="006650D6" w:rsidP="006650D6">
      <w:pPr>
        <w:pStyle w:val="Heading1"/>
      </w:pPr>
      <w:bookmarkStart w:id="15" w:name="_Toc510947296"/>
      <w:r>
        <w:t>ACOUNTABILITY</w:t>
      </w:r>
      <w:bookmarkEnd w:id="15"/>
    </w:p>
    <w:p w14:paraId="311D707E" w14:textId="4FD2EE95" w:rsidR="006650D6" w:rsidRDefault="006650D6" w:rsidP="006650D6">
      <w:pPr>
        <w:pStyle w:val="Heading2"/>
      </w:pPr>
      <w:bookmarkStart w:id="16" w:name="_Toc510947297"/>
      <w:r>
        <w:t>Key Performance Ind</w:t>
      </w:r>
      <w:r w:rsidR="00E229E5">
        <w:t>i</w:t>
      </w:r>
      <w:r>
        <w:t>cators</w:t>
      </w:r>
      <w:bookmarkEnd w:id="16"/>
      <w:r w:rsidR="00EF32BC">
        <w:t xml:space="preserve"> (by 2023)</w:t>
      </w:r>
    </w:p>
    <w:p w14:paraId="1EB4F803" w14:textId="02A89880" w:rsidR="00EF32BC" w:rsidRDefault="00F37610" w:rsidP="00EF32BC">
      <w:pPr>
        <w:pStyle w:val="ListParagraph"/>
        <w:numPr>
          <w:ilvl w:val="0"/>
          <w:numId w:val="18"/>
        </w:numPr>
      </w:pPr>
      <w:r>
        <w:t xml:space="preserve">A persona for Amity is defined and agreed on. Marketing materials and other developments are consistent with this theme. </w:t>
      </w:r>
    </w:p>
    <w:p w14:paraId="7CE22793" w14:textId="321DE5EC" w:rsidR="00F37610" w:rsidRDefault="006E2CE6" w:rsidP="00EF32BC">
      <w:pPr>
        <w:pStyle w:val="ListParagraph"/>
        <w:numPr>
          <w:ilvl w:val="0"/>
          <w:numId w:val="18"/>
        </w:numPr>
      </w:pPr>
      <w:r>
        <w:t>Attractive “tourism routes” into and around Amity are identified. A map is created and distributed as a hard-copy brochure as well as an on-line resource.</w:t>
      </w:r>
    </w:p>
    <w:p w14:paraId="400A6175" w14:textId="51721537" w:rsidR="006E2CE6" w:rsidRDefault="006E2CE6" w:rsidP="00EF32BC">
      <w:pPr>
        <w:pStyle w:val="ListParagraph"/>
        <w:numPr>
          <w:ilvl w:val="0"/>
          <w:numId w:val="18"/>
        </w:numPr>
      </w:pPr>
      <w:r>
        <w:t xml:space="preserve">A subsection of the web page of the City of Amity is created that includes links to websites and/or contact info of local businesses involved in tourism. [potentially a small additional source of revenue to offer businesses outside the city limits an opportunity to pay to be </w:t>
      </w:r>
      <w:r>
        <w:lastRenderedPageBreak/>
        <w:t>represented on this page??].  Metrics provided by Google Analytics show that traffic to this page increases by at least 10% per year, and that at least 30% of the visitors to the site proceed to click on contact information for a local business.</w:t>
      </w:r>
    </w:p>
    <w:p w14:paraId="20A4D119" w14:textId="5753E005" w:rsidR="006E2CE6" w:rsidRDefault="006E2CE6" w:rsidP="00EF32BC">
      <w:pPr>
        <w:pStyle w:val="ListParagraph"/>
        <w:numPr>
          <w:ilvl w:val="0"/>
          <w:numId w:val="18"/>
        </w:numPr>
      </w:pPr>
      <w:r>
        <w:t>A competition for artwork by local artists is commissioned to complement the city’s persona, and at least two works of art are completed and installed.</w:t>
      </w:r>
    </w:p>
    <w:p w14:paraId="47C61468" w14:textId="14E0FC59" w:rsidR="006E2CE6" w:rsidRDefault="006E2CE6" w:rsidP="00EF32BC">
      <w:pPr>
        <w:pStyle w:val="ListParagraph"/>
        <w:numPr>
          <w:ilvl w:val="0"/>
          <w:numId w:val="18"/>
        </w:numPr>
      </w:pPr>
      <w:r>
        <w:t xml:space="preserve">Evidence of significant progress on Ordinance 648 </w:t>
      </w:r>
    </w:p>
    <w:p w14:paraId="01DC1A92" w14:textId="561C59CE" w:rsidR="006E2CE6" w:rsidRDefault="006E2CE6" w:rsidP="00EF32BC">
      <w:pPr>
        <w:pStyle w:val="ListParagraph"/>
        <w:numPr>
          <w:ilvl w:val="0"/>
          <w:numId w:val="18"/>
        </w:numPr>
      </w:pPr>
      <w:r>
        <w:t xml:space="preserve">Travel Oregon, Travel Salem, the WVVA and the </w:t>
      </w:r>
      <w:proofErr w:type="spellStart"/>
      <w:r>
        <w:t>Eola</w:t>
      </w:r>
      <w:proofErr w:type="spellEnd"/>
      <w:r>
        <w:t xml:space="preserve">-Amity Hills Winegrower’s association all include marketing information and links to the Amity Tourism Website. There is evidence from Google Analytics </w:t>
      </w:r>
      <w:r w:rsidR="00640AA0">
        <w:t xml:space="preserve">as well as visitor feedback </w:t>
      </w:r>
      <w:r>
        <w:t xml:space="preserve">that </w:t>
      </w:r>
      <w:r w:rsidR="00640AA0">
        <w:t>these organizations are sending web traffic and foot traffic to the city as tourists.</w:t>
      </w:r>
    </w:p>
    <w:p w14:paraId="18AE0B21" w14:textId="26DC873F" w:rsidR="00640AA0" w:rsidRPr="00EF32BC" w:rsidRDefault="00640AA0" w:rsidP="00EF32BC">
      <w:pPr>
        <w:pStyle w:val="ListParagraph"/>
        <w:numPr>
          <w:ilvl w:val="0"/>
          <w:numId w:val="18"/>
        </w:numPr>
      </w:pPr>
      <w:r>
        <w:t>At least one grant proposal per year is submitted to promote tourism and tourism infrastructure in Amity.</w:t>
      </w:r>
    </w:p>
    <w:p w14:paraId="61D82400" w14:textId="246F9D11" w:rsidR="002853BE" w:rsidRDefault="002853BE">
      <w:r>
        <w:br w:type="page"/>
      </w:r>
    </w:p>
    <w:p w14:paraId="68E96CEA" w14:textId="3417D2F7" w:rsidR="006650D6" w:rsidRDefault="002853BE" w:rsidP="00EF32BC">
      <w:pPr>
        <w:pStyle w:val="ListParagraph"/>
      </w:pPr>
      <w:r>
        <w:lastRenderedPageBreak/>
        <w:t>Appendix 1.  Revenue generated by the wine industry in Oregon in 2016 (Full Glass Research)</w:t>
      </w:r>
    </w:p>
    <w:p w14:paraId="36753663" w14:textId="49B43514" w:rsidR="002853BE" w:rsidRDefault="002853BE" w:rsidP="00EF32BC">
      <w:pPr>
        <w:pStyle w:val="ListParagraph"/>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2136"/>
        <w:gridCol w:w="2045"/>
        <w:gridCol w:w="1589"/>
      </w:tblGrid>
      <w:tr w:rsidR="002853BE" w14:paraId="00F349B3" w14:textId="77777777" w:rsidTr="00EB1549">
        <w:trPr>
          <w:trHeight w:hRule="exact" w:val="622"/>
        </w:trPr>
        <w:tc>
          <w:tcPr>
            <w:tcW w:w="2261" w:type="dxa"/>
            <w:tcBorders>
              <w:bottom w:val="single" w:sz="6" w:space="0" w:color="000000"/>
            </w:tcBorders>
            <w:shd w:val="clear" w:color="auto" w:fill="FFFFCC"/>
          </w:tcPr>
          <w:p w14:paraId="3D40161C" w14:textId="77777777" w:rsidR="002853BE" w:rsidRDefault="002853BE" w:rsidP="00EB1549">
            <w:pPr>
              <w:pStyle w:val="TableParagraph"/>
              <w:spacing w:before="177"/>
              <w:ind w:left="767" w:right="759"/>
              <w:jc w:val="center"/>
              <w:rPr>
                <w:b/>
              </w:rPr>
            </w:pPr>
            <w:r>
              <w:rPr>
                <w:b/>
              </w:rPr>
              <w:t>Sector</w:t>
            </w:r>
          </w:p>
        </w:tc>
        <w:tc>
          <w:tcPr>
            <w:tcW w:w="2136" w:type="dxa"/>
            <w:tcBorders>
              <w:bottom w:val="single" w:sz="6" w:space="0" w:color="000000"/>
            </w:tcBorders>
            <w:shd w:val="clear" w:color="auto" w:fill="FFFFCC"/>
          </w:tcPr>
          <w:p w14:paraId="5E9D0597" w14:textId="77777777" w:rsidR="002853BE" w:rsidRDefault="002853BE" w:rsidP="00EB1549">
            <w:pPr>
              <w:pStyle w:val="TableParagraph"/>
              <w:spacing w:before="177"/>
              <w:ind w:left="602"/>
              <w:jc w:val="left"/>
              <w:rPr>
                <w:b/>
              </w:rPr>
            </w:pPr>
            <w:r>
              <w:rPr>
                <w:b/>
              </w:rPr>
              <w:t>Revenue</w:t>
            </w:r>
          </w:p>
        </w:tc>
        <w:tc>
          <w:tcPr>
            <w:tcW w:w="2045" w:type="dxa"/>
            <w:tcBorders>
              <w:bottom w:val="single" w:sz="6" w:space="0" w:color="000000"/>
            </w:tcBorders>
            <w:shd w:val="clear" w:color="auto" w:fill="FFFFCC"/>
          </w:tcPr>
          <w:p w14:paraId="48EC4E64" w14:textId="77777777" w:rsidR="002853BE" w:rsidRDefault="002853BE" w:rsidP="00EB1549">
            <w:pPr>
              <w:pStyle w:val="TableParagraph"/>
              <w:spacing w:before="177"/>
              <w:ind w:left="659"/>
              <w:jc w:val="left"/>
              <w:rPr>
                <w:b/>
              </w:rPr>
            </w:pPr>
            <w:r>
              <w:rPr>
                <w:b/>
              </w:rPr>
              <w:t>Wages</w:t>
            </w:r>
          </w:p>
        </w:tc>
        <w:tc>
          <w:tcPr>
            <w:tcW w:w="1589" w:type="dxa"/>
            <w:tcBorders>
              <w:bottom w:val="single" w:sz="6" w:space="0" w:color="000000"/>
            </w:tcBorders>
            <w:shd w:val="clear" w:color="auto" w:fill="FFFFCC"/>
          </w:tcPr>
          <w:p w14:paraId="2C8838AF" w14:textId="77777777" w:rsidR="002853BE" w:rsidRDefault="002853BE" w:rsidP="00EB1549">
            <w:pPr>
              <w:pStyle w:val="TableParagraph"/>
              <w:spacing w:before="177"/>
              <w:ind w:left="516" w:right="509"/>
              <w:jc w:val="center"/>
              <w:rPr>
                <w:b/>
              </w:rPr>
            </w:pPr>
            <w:r>
              <w:rPr>
                <w:b/>
              </w:rPr>
              <w:t>Jobs</w:t>
            </w:r>
          </w:p>
        </w:tc>
      </w:tr>
      <w:tr w:rsidR="002853BE" w14:paraId="491B207E" w14:textId="77777777" w:rsidTr="00EB1549">
        <w:trPr>
          <w:trHeight w:hRule="exact" w:val="403"/>
        </w:trPr>
        <w:tc>
          <w:tcPr>
            <w:tcW w:w="2261" w:type="dxa"/>
            <w:tcBorders>
              <w:top w:val="single" w:sz="6" w:space="0" w:color="000000"/>
              <w:left w:val="single" w:sz="6" w:space="0" w:color="000000"/>
              <w:bottom w:val="single" w:sz="6" w:space="0" w:color="000000"/>
              <w:right w:val="single" w:sz="6" w:space="0" w:color="000000"/>
            </w:tcBorders>
          </w:tcPr>
          <w:p w14:paraId="105F0D61" w14:textId="77777777" w:rsidR="002853BE" w:rsidRDefault="002853BE" w:rsidP="00EB1549">
            <w:pPr>
              <w:pStyle w:val="TableParagraph"/>
              <w:spacing w:before="58"/>
              <w:ind w:right="95"/>
              <w:rPr>
                <w:sz w:val="24"/>
              </w:rPr>
            </w:pPr>
            <w:r>
              <w:rPr>
                <w:sz w:val="24"/>
              </w:rPr>
              <w:t>Vineyards</w:t>
            </w:r>
          </w:p>
        </w:tc>
        <w:tc>
          <w:tcPr>
            <w:tcW w:w="2136" w:type="dxa"/>
            <w:tcBorders>
              <w:top w:val="single" w:sz="6" w:space="0" w:color="000000"/>
              <w:left w:val="single" w:sz="6" w:space="0" w:color="000000"/>
              <w:bottom w:val="single" w:sz="6" w:space="0" w:color="000000"/>
              <w:right w:val="single" w:sz="6" w:space="0" w:color="000000"/>
            </w:tcBorders>
          </w:tcPr>
          <w:p w14:paraId="2991024E" w14:textId="77777777" w:rsidR="002853BE" w:rsidRDefault="002853BE" w:rsidP="00EB1549">
            <w:pPr>
              <w:pStyle w:val="TableParagraph"/>
              <w:spacing w:before="2"/>
              <w:ind w:right="103"/>
              <w:rPr>
                <w:rFonts w:ascii="Calibri"/>
                <w:sz w:val="24"/>
              </w:rPr>
            </w:pPr>
            <w:r>
              <w:rPr>
                <w:rFonts w:ascii="Calibri"/>
                <w:sz w:val="24"/>
              </w:rPr>
              <w:t>$189,592,021</w:t>
            </w:r>
          </w:p>
        </w:tc>
        <w:tc>
          <w:tcPr>
            <w:tcW w:w="2045" w:type="dxa"/>
            <w:tcBorders>
              <w:top w:val="single" w:sz="6" w:space="0" w:color="000000"/>
              <w:left w:val="single" w:sz="6" w:space="0" w:color="000000"/>
              <w:bottom w:val="single" w:sz="6" w:space="0" w:color="000000"/>
              <w:right w:val="single" w:sz="6" w:space="0" w:color="000000"/>
            </w:tcBorders>
          </w:tcPr>
          <w:p w14:paraId="3B1234ED" w14:textId="77777777" w:rsidR="002853BE" w:rsidRDefault="002853BE" w:rsidP="00EB1549">
            <w:pPr>
              <w:pStyle w:val="TableParagraph"/>
              <w:spacing w:before="2"/>
              <w:ind w:right="98"/>
              <w:rPr>
                <w:rFonts w:ascii="Calibri"/>
                <w:sz w:val="24"/>
              </w:rPr>
            </w:pPr>
            <w:r>
              <w:rPr>
                <w:rFonts w:ascii="Calibri"/>
                <w:sz w:val="24"/>
              </w:rPr>
              <w:t>30,384,000</w:t>
            </w:r>
          </w:p>
        </w:tc>
        <w:tc>
          <w:tcPr>
            <w:tcW w:w="1589" w:type="dxa"/>
            <w:tcBorders>
              <w:top w:val="single" w:sz="6" w:space="0" w:color="000000"/>
              <w:left w:val="single" w:sz="6" w:space="0" w:color="000000"/>
              <w:bottom w:val="single" w:sz="6" w:space="0" w:color="000000"/>
              <w:right w:val="single" w:sz="6" w:space="0" w:color="000000"/>
            </w:tcBorders>
          </w:tcPr>
          <w:p w14:paraId="44854E56" w14:textId="77777777" w:rsidR="002853BE" w:rsidRDefault="002853BE" w:rsidP="00EB1549">
            <w:pPr>
              <w:pStyle w:val="TableParagraph"/>
              <w:spacing w:before="2"/>
              <w:ind w:right="93"/>
              <w:rPr>
                <w:rFonts w:ascii="Calibri"/>
                <w:sz w:val="24"/>
              </w:rPr>
            </w:pPr>
            <w:r>
              <w:rPr>
                <w:rFonts w:ascii="Calibri"/>
                <w:sz w:val="24"/>
              </w:rPr>
              <w:t>1,053</w:t>
            </w:r>
          </w:p>
        </w:tc>
      </w:tr>
      <w:tr w:rsidR="002853BE" w14:paraId="5A39B3A5" w14:textId="77777777" w:rsidTr="00EB1549">
        <w:trPr>
          <w:trHeight w:hRule="exact" w:val="398"/>
        </w:trPr>
        <w:tc>
          <w:tcPr>
            <w:tcW w:w="2261" w:type="dxa"/>
            <w:tcBorders>
              <w:top w:val="single" w:sz="6" w:space="0" w:color="000000"/>
              <w:left w:val="single" w:sz="6" w:space="0" w:color="000000"/>
              <w:bottom w:val="single" w:sz="6" w:space="0" w:color="000000"/>
              <w:right w:val="single" w:sz="6" w:space="0" w:color="000000"/>
            </w:tcBorders>
          </w:tcPr>
          <w:p w14:paraId="30BA6727" w14:textId="77777777" w:rsidR="002853BE" w:rsidRDefault="002853BE" w:rsidP="00EB1549">
            <w:pPr>
              <w:pStyle w:val="TableParagraph"/>
              <w:spacing w:before="53"/>
              <w:ind w:right="98"/>
              <w:rPr>
                <w:sz w:val="24"/>
              </w:rPr>
            </w:pPr>
            <w:r>
              <w:rPr>
                <w:sz w:val="24"/>
              </w:rPr>
              <w:t>Wineries</w:t>
            </w:r>
          </w:p>
        </w:tc>
        <w:tc>
          <w:tcPr>
            <w:tcW w:w="2136" w:type="dxa"/>
            <w:tcBorders>
              <w:top w:val="single" w:sz="6" w:space="0" w:color="000000"/>
              <w:left w:val="single" w:sz="6" w:space="0" w:color="000000"/>
              <w:bottom w:val="single" w:sz="6" w:space="0" w:color="000000"/>
              <w:right w:val="single" w:sz="6" w:space="0" w:color="000000"/>
            </w:tcBorders>
          </w:tcPr>
          <w:p w14:paraId="7A1413CA" w14:textId="77777777" w:rsidR="002853BE" w:rsidRDefault="002853BE" w:rsidP="00EB1549">
            <w:pPr>
              <w:pStyle w:val="TableParagraph"/>
              <w:spacing w:before="2"/>
              <w:ind w:right="103"/>
              <w:rPr>
                <w:rFonts w:ascii="Calibri"/>
                <w:sz w:val="24"/>
              </w:rPr>
            </w:pPr>
            <w:r>
              <w:rPr>
                <w:rFonts w:ascii="Calibri"/>
                <w:sz w:val="24"/>
              </w:rPr>
              <w:t>$561,908,387</w:t>
            </w:r>
          </w:p>
        </w:tc>
        <w:tc>
          <w:tcPr>
            <w:tcW w:w="2045" w:type="dxa"/>
            <w:tcBorders>
              <w:top w:val="single" w:sz="6" w:space="0" w:color="000000"/>
              <w:left w:val="single" w:sz="6" w:space="0" w:color="000000"/>
              <w:bottom w:val="single" w:sz="6" w:space="0" w:color="000000"/>
              <w:right w:val="single" w:sz="6" w:space="0" w:color="000000"/>
            </w:tcBorders>
          </w:tcPr>
          <w:p w14:paraId="6F48174E" w14:textId="77777777" w:rsidR="002853BE" w:rsidRDefault="002853BE" w:rsidP="00EB1549">
            <w:pPr>
              <w:pStyle w:val="TableParagraph"/>
              <w:spacing w:before="2"/>
              <w:ind w:right="98"/>
              <w:rPr>
                <w:rFonts w:ascii="Calibri"/>
                <w:sz w:val="24"/>
              </w:rPr>
            </w:pPr>
            <w:r>
              <w:rPr>
                <w:rFonts w:ascii="Calibri"/>
                <w:sz w:val="24"/>
              </w:rPr>
              <w:t>99,790,133</w:t>
            </w:r>
          </w:p>
        </w:tc>
        <w:tc>
          <w:tcPr>
            <w:tcW w:w="1589" w:type="dxa"/>
            <w:tcBorders>
              <w:top w:val="single" w:sz="6" w:space="0" w:color="000000"/>
              <w:left w:val="single" w:sz="6" w:space="0" w:color="000000"/>
              <w:bottom w:val="single" w:sz="6" w:space="0" w:color="000000"/>
              <w:right w:val="single" w:sz="6" w:space="0" w:color="000000"/>
            </w:tcBorders>
          </w:tcPr>
          <w:p w14:paraId="3BB2ECF8" w14:textId="77777777" w:rsidR="002853BE" w:rsidRDefault="002853BE" w:rsidP="00EB1549">
            <w:pPr>
              <w:pStyle w:val="TableParagraph"/>
              <w:spacing w:before="2"/>
              <w:ind w:right="93"/>
              <w:rPr>
                <w:rFonts w:ascii="Calibri"/>
                <w:sz w:val="24"/>
              </w:rPr>
            </w:pPr>
            <w:r>
              <w:rPr>
                <w:rFonts w:ascii="Calibri"/>
                <w:sz w:val="24"/>
              </w:rPr>
              <w:t>2,993</w:t>
            </w:r>
          </w:p>
        </w:tc>
      </w:tr>
      <w:tr w:rsidR="002853BE" w14:paraId="7DFBB680" w14:textId="77777777" w:rsidTr="00EB1549">
        <w:trPr>
          <w:trHeight w:hRule="exact" w:val="350"/>
        </w:trPr>
        <w:tc>
          <w:tcPr>
            <w:tcW w:w="2261" w:type="dxa"/>
            <w:tcBorders>
              <w:top w:val="single" w:sz="6" w:space="0" w:color="000000"/>
              <w:left w:val="single" w:sz="6" w:space="0" w:color="000000"/>
              <w:bottom w:val="single" w:sz="6" w:space="0" w:color="000000"/>
              <w:right w:val="single" w:sz="6" w:space="0" w:color="000000"/>
            </w:tcBorders>
          </w:tcPr>
          <w:p w14:paraId="72AD9AB4" w14:textId="77777777" w:rsidR="002853BE" w:rsidRPr="002853BE" w:rsidRDefault="002853BE" w:rsidP="00EB1549">
            <w:pPr>
              <w:pStyle w:val="TableParagraph"/>
              <w:spacing w:before="29"/>
              <w:ind w:right="95"/>
              <w:rPr>
                <w:sz w:val="24"/>
                <w:highlight w:val="yellow"/>
              </w:rPr>
            </w:pPr>
            <w:r w:rsidRPr="002853BE">
              <w:rPr>
                <w:sz w:val="24"/>
                <w:highlight w:val="yellow"/>
              </w:rPr>
              <w:t>Tourism</w:t>
            </w:r>
          </w:p>
        </w:tc>
        <w:tc>
          <w:tcPr>
            <w:tcW w:w="2136" w:type="dxa"/>
            <w:tcBorders>
              <w:top w:val="single" w:sz="6" w:space="0" w:color="000000"/>
              <w:left w:val="single" w:sz="6" w:space="0" w:color="000000"/>
              <w:bottom w:val="single" w:sz="6" w:space="0" w:color="000000"/>
              <w:right w:val="single" w:sz="6" w:space="0" w:color="000000"/>
            </w:tcBorders>
          </w:tcPr>
          <w:p w14:paraId="0914DC76" w14:textId="77777777" w:rsidR="002853BE" w:rsidRPr="002853BE" w:rsidRDefault="002853BE" w:rsidP="00EB1549">
            <w:pPr>
              <w:pStyle w:val="TableParagraph"/>
              <w:spacing w:before="2"/>
              <w:ind w:right="103"/>
              <w:rPr>
                <w:rFonts w:ascii="Calibri"/>
                <w:sz w:val="24"/>
                <w:highlight w:val="yellow"/>
              </w:rPr>
            </w:pPr>
            <w:r w:rsidRPr="002853BE">
              <w:rPr>
                <w:rFonts w:ascii="Calibri"/>
                <w:sz w:val="24"/>
                <w:highlight w:val="yellow"/>
              </w:rPr>
              <w:t>786,827,053</w:t>
            </w:r>
          </w:p>
        </w:tc>
        <w:tc>
          <w:tcPr>
            <w:tcW w:w="2045" w:type="dxa"/>
            <w:tcBorders>
              <w:top w:val="single" w:sz="6" w:space="0" w:color="000000"/>
              <w:left w:val="single" w:sz="6" w:space="0" w:color="000000"/>
              <w:bottom w:val="single" w:sz="6" w:space="0" w:color="000000"/>
              <w:right w:val="single" w:sz="6" w:space="0" w:color="000000"/>
            </w:tcBorders>
          </w:tcPr>
          <w:p w14:paraId="005A5218" w14:textId="77777777" w:rsidR="002853BE" w:rsidRPr="002853BE" w:rsidRDefault="002853BE" w:rsidP="00EB1549">
            <w:pPr>
              <w:pStyle w:val="TableParagraph"/>
              <w:spacing w:before="2"/>
              <w:ind w:right="103"/>
              <w:rPr>
                <w:rFonts w:ascii="Calibri"/>
                <w:sz w:val="24"/>
                <w:highlight w:val="yellow"/>
              </w:rPr>
            </w:pPr>
            <w:r w:rsidRPr="002853BE">
              <w:rPr>
                <w:rFonts w:ascii="Calibri"/>
                <w:sz w:val="24"/>
                <w:highlight w:val="yellow"/>
              </w:rPr>
              <w:t>215,855,209</w:t>
            </w:r>
          </w:p>
        </w:tc>
        <w:tc>
          <w:tcPr>
            <w:tcW w:w="1589" w:type="dxa"/>
            <w:tcBorders>
              <w:top w:val="single" w:sz="6" w:space="0" w:color="000000"/>
              <w:left w:val="single" w:sz="6" w:space="0" w:color="000000"/>
              <w:bottom w:val="single" w:sz="6" w:space="0" w:color="000000"/>
              <w:right w:val="single" w:sz="6" w:space="0" w:color="000000"/>
            </w:tcBorders>
          </w:tcPr>
          <w:p w14:paraId="240C112D" w14:textId="77777777" w:rsidR="002853BE" w:rsidRPr="002853BE" w:rsidRDefault="002853BE" w:rsidP="00EB1549">
            <w:pPr>
              <w:pStyle w:val="TableParagraph"/>
              <w:spacing w:before="2"/>
              <w:ind w:right="98"/>
              <w:rPr>
                <w:rFonts w:ascii="Calibri"/>
                <w:sz w:val="24"/>
                <w:highlight w:val="yellow"/>
              </w:rPr>
            </w:pPr>
            <w:r w:rsidRPr="002853BE">
              <w:rPr>
                <w:rFonts w:ascii="Calibri"/>
                <w:sz w:val="24"/>
                <w:highlight w:val="yellow"/>
              </w:rPr>
              <w:t>7,625</w:t>
            </w:r>
          </w:p>
        </w:tc>
      </w:tr>
      <w:tr w:rsidR="002853BE" w14:paraId="2BCFB01C" w14:textId="77777777" w:rsidTr="00EB1549">
        <w:trPr>
          <w:trHeight w:hRule="exact" w:val="317"/>
        </w:trPr>
        <w:tc>
          <w:tcPr>
            <w:tcW w:w="2261" w:type="dxa"/>
            <w:tcBorders>
              <w:top w:val="single" w:sz="6" w:space="0" w:color="000000"/>
              <w:left w:val="single" w:sz="6" w:space="0" w:color="000000"/>
              <w:bottom w:val="single" w:sz="6" w:space="0" w:color="000000"/>
              <w:right w:val="single" w:sz="6" w:space="0" w:color="000000"/>
            </w:tcBorders>
          </w:tcPr>
          <w:p w14:paraId="3C953BD8" w14:textId="77777777" w:rsidR="002853BE" w:rsidRDefault="002853BE" w:rsidP="00EB1549">
            <w:pPr>
              <w:pStyle w:val="TableParagraph"/>
              <w:spacing w:before="15"/>
              <w:ind w:right="100"/>
              <w:rPr>
                <w:sz w:val="24"/>
              </w:rPr>
            </w:pPr>
            <w:r>
              <w:rPr>
                <w:sz w:val="24"/>
              </w:rPr>
              <w:t>Suppliers (indirect)</w:t>
            </w:r>
          </w:p>
        </w:tc>
        <w:tc>
          <w:tcPr>
            <w:tcW w:w="2136" w:type="dxa"/>
            <w:tcBorders>
              <w:top w:val="single" w:sz="6" w:space="0" w:color="000000"/>
              <w:left w:val="single" w:sz="6" w:space="0" w:color="000000"/>
              <w:bottom w:val="single" w:sz="6" w:space="0" w:color="000000"/>
              <w:right w:val="single" w:sz="6" w:space="0" w:color="000000"/>
            </w:tcBorders>
          </w:tcPr>
          <w:p w14:paraId="4425A450" w14:textId="77777777" w:rsidR="002853BE" w:rsidRDefault="002853BE" w:rsidP="00EB1549">
            <w:pPr>
              <w:pStyle w:val="TableParagraph"/>
              <w:spacing w:before="2"/>
              <w:ind w:right="98"/>
              <w:rPr>
                <w:rFonts w:ascii="Calibri"/>
                <w:sz w:val="24"/>
              </w:rPr>
            </w:pPr>
            <w:r>
              <w:rPr>
                <w:rFonts w:ascii="Calibri"/>
                <w:sz w:val="24"/>
              </w:rPr>
              <w:t>$84,930,564</w:t>
            </w:r>
          </w:p>
        </w:tc>
        <w:tc>
          <w:tcPr>
            <w:tcW w:w="2045" w:type="dxa"/>
            <w:tcBorders>
              <w:top w:val="single" w:sz="6" w:space="0" w:color="000000"/>
              <w:left w:val="single" w:sz="6" w:space="0" w:color="000000"/>
              <w:bottom w:val="single" w:sz="6" w:space="0" w:color="000000"/>
              <w:right w:val="single" w:sz="6" w:space="0" w:color="000000"/>
            </w:tcBorders>
          </w:tcPr>
          <w:p w14:paraId="731D588B" w14:textId="77777777" w:rsidR="002853BE" w:rsidRDefault="002853BE" w:rsidP="00EB1549">
            <w:pPr>
              <w:pStyle w:val="TableParagraph"/>
              <w:spacing w:before="2"/>
              <w:ind w:right="98"/>
              <w:rPr>
                <w:rFonts w:ascii="Calibri"/>
                <w:sz w:val="24"/>
              </w:rPr>
            </w:pPr>
            <w:r>
              <w:rPr>
                <w:rFonts w:ascii="Calibri"/>
                <w:sz w:val="24"/>
              </w:rPr>
              <w:t>24,627,625</w:t>
            </w:r>
          </w:p>
        </w:tc>
        <w:tc>
          <w:tcPr>
            <w:tcW w:w="1589" w:type="dxa"/>
            <w:tcBorders>
              <w:top w:val="single" w:sz="6" w:space="0" w:color="000000"/>
              <w:left w:val="single" w:sz="6" w:space="0" w:color="000000"/>
              <w:bottom w:val="single" w:sz="6" w:space="0" w:color="000000"/>
              <w:right w:val="single" w:sz="6" w:space="0" w:color="000000"/>
            </w:tcBorders>
          </w:tcPr>
          <w:p w14:paraId="47DAB146" w14:textId="77777777" w:rsidR="002853BE" w:rsidRDefault="002853BE" w:rsidP="00EB1549">
            <w:pPr>
              <w:pStyle w:val="TableParagraph"/>
              <w:spacing w:before="2"/>
              <w:ind w:right="98"/>
              <w:rPr>
                <w:rFonts w:ascii="Calibri"/>
                <w:sz w:val="24"/>
              </w:rPr>
            </w:pPr>
            <w:r>
              <w:rPr>
                <w:rFonts w:ascii="Calibri"/>
                <w:sz w:val="24"/>
              </w:rPr>
              <w:t>421</w:t>
            </w:r>
          </w:p>
        </w:tc>
      </w:tr>
      <w:tr w:rsidR="002853BE" w14:paraId="443D0DC2" w14:textId="77777777" w:rsidTr="00EB1549">
        <w:trPr>
          <w:trHeight w:hRule="exact" w:val="403"/>
        </w:trPr>
        <w:tc>
          <w:tcPr>
            <w:tcW w:w="2261" w:type="dxa"/>
            <w:tcBorders>
              <w:top w:val="single" w:sz="6" w:space="0" w:color="000000"/>
              <w:left w:val="single" w:sz="6" w:space="0" w:color="000000"/>
              <w:bottom w:val="single" w:sz="6" w:space="0" w:color="000000"/>
              <w:right w:val="single" w:sz="6" w:space="0" w:color="000000"/>
            </w:tcBorders>
          </w:tcPr>
          <w:p w14:paraId="59A3E84E" w14:textId="77777777" w:rsidR="002853BE" w:rsidRDefault="002853BE" w:rsidP="00EB1549">
            <w:pPr>
              <w:pStyle w:val="TableParagraph"/>
              <w:spacing w:before="58"/>
              <w:ind w:right="92"/>
              <w:rPr>
                <w:sz w:val="24"/>
              </w:rPr>
            </w:pPr>
            <w:r>
              <w:rPr>
                <w:sz w:val="24"/>
              </w:rPr>
              <w:t>Wholesalers</w:t>
            </w:r>
          </w:p>
        </w:tc>
        <w:tc>
          <w:tcPr>
            <w:tcW w:w="2136" w:type="dxa"/>
            <w:tcBorders>
              <w:top w:val="single" w:sz="6" w:space="0" w:color="000000"/>
              <w:left w:val="single" w:sz="6" w:space="0" w:color="000000"/>
              <w:bottom w:val="single" w:sz="6" w:space="0" w:color="000000"/>
              <w:right w:val="single" w:sz="6" w:space="0" w:color="000000"/>
            </w:tcBorders>
          </w:tcPr>
          <w:p w14:paraId="0013D2C7" w14:textId="77777777" w:rsidR="002853BE" w:rsidRDefault="002853BE" w:rsidP="00EB1549">
            <w:pPr>
              <w:pStyle w:val="TableParagraph"/>
              <w:spacing w:before="2"/>
              <w:ind w:right="103"/>
              <w:rPr>
                <w:rFonts w:ascii="Calibri"/>
                <w:sz w:val="24"/>
              </w:rPr>
            </w:pPr>
            <w:r>
              <w:rPr>
                <w:rFonts w:ascii="Calibri"/>
                <w:sz w:val="24"/>
              </w:rPr>
              <w:t>$76,793,648</w:t>
            </w:r>
          </w:p>
        </w:tc>
        <w:tc>
          <w:tcPr>
            <w:tcW w:w="2045" w:type="dxa"/>
            <w:tcBorders>
              <w:top w:val="single" w:sz="6" w:space="0" w:color="000000"/>
              <w:left w:val="single" w:sz="6" w:space="0" w:color="000000"/>
              <w:bottom w:val="single" w:sz="6" w:space="0" w:color="000000"/>
              <w:right w:val="single" w:sz="6" w:space="0" w:color="000000"/>
            </w:tcBorders>
          </w:tcPr>
          <w:p w14:paraId="1389D8FD" w14:textId="77777777" w:rsidR="002853BE" w:rsidRDefault="002853BE" w:rsidP="00EB1549">
            <w:pPr>
              <w:pStyle w:val="TableParagraph"/>
              <w:spacing w:before="2"/>
              <w:ind w:right="98"/>
              <w:rPr>
                <w:rFonts w:ascii="Calibri"/>
                <w:sz w:val="24"/>
              </w:rPr>
            </w:pPr>
            <w:r>
              <w:rPr>
                <w:rFonts w:ascii="Calibri"/>
                <w:sz w:val="24"/>
              </w:rPr>
              <w:t>$2,296,816.95</w:t>
            </w:r>
          </w:p>
        </w:tc>
        <w:tc>
          <w:tcPr>
            <w:tcW w:w="1589" w:type="dxa"/>
            <w:tcBorders>
              <w:top w:val="single" w:sz="6" w:space="0" w:color="000000"/>
              <w:left w:val="single" w:sz="6" w:space="0" w:color="000000"/>
              <w:bottom w:val="single" w:sz="6" w:space="0" w:color="000000"/>
              <w:right w:val="single" w:sz="6" w:space="0" w:color="000000"/>
            </w:tcBorders>
          </w:tcPr>
          <w:p w14:paraId="2A561A56" w14:textId="77777777" w:rsidR="002853BE" w:rsidRDefault="002853BE" w:rsidP="00EB1549">
            <w:pPr>
              <w:pStyle w:val="TableParagraph"/>
              <w:spacing w:before="2"/>
              <w:ind w:right="93"/>
              <w:rPr>
                <w:rFonts w:ascii="Calibri"/>
                <w:sz w:val="24"/>
              </w:rPr>
            </w:pPr>
            <w:r>
              <w:rPr>
                <w:rFonts w:ascii="Calibri"/>
                <w:sz w:val="24"/>
              </w:rPr>
              <w:t>47</w:t>
            </w:r>
          </w:p>
        </w:tc>
      </w:tr>
      <w:tr w:rsidR="002853BE" w14:paraId="72CF6EDA" w14:textId="77777777" w:rsidTr="00EB1549">
        <w:trPr>
          <w:trHeight w:hRule="exact" w:val="360"/>
        </w:trPr>
        <w:tc>
          <w:tcPr>
            <w:tcW w:w="2261" w:type="dxa"/>
            <w:tcBorders>
              <w:top w:val="single" w:sz="6" w:space="0" w:color="000000"/>
              <w:left w:val="single" w:sz="6" w:space="0" w:color="000000"/>
              <w:bottom w:val="single" w:sz="6" w:space="0" w:color="000000"/>
              <w:right w:val="single" w:sz="6" w:space="0" w:color="000000"/>
            </w:tcBorders>
          </w:tcPr>
          <w:p w14:paraId="75459BCC" w14:textId="77777777" w:rsidR="002853BE" w:rsidRDefault="002853BE" w:rsidP="00EB1549">
            <w:pPr>
              <w:pStyle w:val="TableParagraph"/>
              <w:spacing w:before="39"/>
              <w:ind w:right="95"/>
              <w:rPr>
                <w:sz w:val="24"/>
              </w:rPr>
            </w:pPr>
            <w:r>
              <w:rPr>
                <w:sz w:val="24"/>
              </w:rPr>
              <w:t>Retail tier</w:t>
            </w:r>
          </w:p>
        </w:tc>
        <w:tc>
          <w:tcPr>
            <w:tcW w:w="2136" w:type="dxa"/>
            <w:tcBorders>
              <w:top w:val="single" w:sz="6" w:space="0" w:color="000000"/>
              <w:left w:val="single" w:sz="6" w:space="0" w:color="000000"/>
              <w:bottom w:val="single" w:sz="6" w:space="0" w:color="000000"/>
              <w:right w:val="single" w:sz="6" w:space="0" w:color="000000"/>
            </w:tcBorders>
          </w:tcPr>
          <w:p w14:paraId="0A76D687" w14:textId="77777777" w:rsidR="002853BE" w:rsidRDefault="002853BE" w:rsidP="00EB1549">
            <w:pPr>
              <w:pStyle w:val="TableParagraph"/>
              <w:spacing w:before="6"/>
              <w:ind w:right="97"/>
              <w:rPr>
                <w:rFonts w:ascii="Calibri"/>
                <w:sz w:val="24"/>
              </w:rPr>
            </w:pPr>
            <w:r>
              <w:rPr>
                <w:rFonts w:ascii="Calibri"/>
                <w:sz w:val="24"/>
              </w:rPr>
              <w:t>$106,752,500</w:t>
            </w:r>
          </w:p>
        </w:tc>
        <w:tc>
          <w:tcPr>
            <w:tcW w:w="2045" w:type="dxa"/>
            <w:tcBorders>
              <w:top w:val="single" w:sz="6" w:space="0" w:color="000000"/>
              <w:left w:val="single" w:sz="6" w:space="0" w:color="000000"/>
              <w:bottom w:val="single" w:sz="6" w:space="0" w:color="000000"/>
              <w:right w:val="single" w:sz="6" w:space="0" w:color="000000"/>
            </w:tcBorders>
          </w:tcPr>
          <w:p w14:paraId="0C109E70" w14:textId="77777777" w:rsidR="002853BE" w:rsidRDefault="002853BE" w:rsidP="00EB1549">
            <w:pPr>
              <w:pStyle w:val="TableParagraph"/>
              <w:spacing w:before="6"/>
              <w:ind w:right="98"/>
              <w:rPr>
                <w:rFonts w:ascii="Calibri"/>
                <w:sz w:val="24"/>
              </w:rPr>
            </w:pPr>
            <w:r>
              <w:rPr>
                <w:rFonts w:ascii="Calibri"/>
                <w:sz w:val="24"/>
              </w:rPr>
              <w:t>$20,016,150</w:t>
            </w:r>
          </w:p>
        </w:tc>
        <w:tc>
          <w:tcPr>
            <w:tcW w:w="1589" w:type="dxa"/>
            <w:tcBorders>
              <w:top w:val="single" w:sz="6" w:space="0" w:color="000000"/>
              <w:left w:val="single" w:sz="6" w:space="0" w:color="000000"/>
              <w:bottom w:val="single" w:sz="6" w:space="0" w:color="000000"/>
              <w:right w:val="single" w:sz="6" w:space="0" w:color="000000"/>
            </w:tcBorders>
          </w:tcPr>
          <w:p w14:paraId="749AD44C" w14:textId="77777777" w:rsidR="002853BE" w:rsidRDefault="002853BE" w:rsidP="00EB1549">
            <w:pPr>
              <w:pStyle w:val="TableParagraph"/>
              <w:spacing w:before="6"/>
              <w:ind w:right="98"/>
              <w:rPr>
                <w:rFonts w:ascii="Calibri"/>
                <w:sz w:val="24"/>
              </w:rPr>
            </w:pPr>
            <w:r>
              <w:rPr>
                <w:rFonts w:ascii="Calibri"/>
                <w:sz w:val="24"/>
              </w:rPr>
              <w:t>902</w:t>
            </w:r>
          </w:p>
        </w:tc>
      </w:tr>
      <w:tr w:rsidR="002853BE" w14:paraId="76758957" w14:textId="77777777" w:rsidTr="00EB1549">
        <w:trPr>
          <w:trHeight w:hRule="exact" w:val="384"/>
        </w:trPr>
        <w:tc>
          <w:tcPr>
            <w:tcW w:w="2261" w:type="dxa"/>
            <w:tcBorders>
              <w:top w:val="single" w:sz="6" w:space="0" w:color="000000"/>
              <w:left w:val="single" w:sz="6" w:space="0" w:color="000000"/>
              <w:bottom w:val="double" w:sz="6" w:space="0" w:color="000000"/>
              <w:right w:val="single" w:sz="6" w:space="0" w:color="000000"/>
            </w:tcBorders>
          </w:tcPr>
          <w:p w14:paraId="1ADC9C28" w14:textId="77777777" w:rsidR="002853BE" w:rsidRDefault="002853BE" w:rsidP="00EB1549">
            <w:pPr>
              <w:pStyle w:val="TableParagraph"/>
              <w:spacing w:before="43"/>
              <w:ind w:right="94"/>
              <w:rPr>
                <w:sz w:val="24"/>
              </w:rPr>
            </w:pPr>
            <w:r>
              <w:rPr>
                <w:sz w:val="24"/>
              </w:rPr>
              <w:t>Induced</w:t>
            </w:r>
          </w:p>
        </w:tc>
        <w:tc>
          <w:tcPr>
            <w:tcW w:w="2136" w:type="dxa"/>
            <w:tcBorders>
              <w:top w:val="single" w:sz="6" w:space="0" w:color="000000"/>
              <w:left w:val="single" w:sz="6" w:space="0" w:color="000000"/>
              <w:bottom w:val="double" w:sz="6" w:space="0" w:color="000000"/>
              <w:right w:val="single" w:sz="6" w:space="0" w:color="000000"/>
            </w:tcBorders>
          </w:tcPr>
          <w:p w14:paraId="1C5F60DB" w14:textId="77777777" w:rsidR="002853BE" w:rsidRDefault="002853BE" w:rsidP="00EB1549">
            <w:pPr>
              <w:pStyle w:val="TableParagraph"/>
              <w:spacing w:before="6"/>
              <w:ind w:right="103"/>
              <w:rPr>
                <w:rFonts w:ascii="Calibri"/>
                <w:sz w:val="24"/>
              </w:rPr>
            </w:pPr>
            <w:r>
              <w:rPr>
                <w:rFonts w:ascii="Calibri"/>
                <w:sz w:val="24"/>
              </w:rPr>
              <w:t>$98,164,018.15</w:t>
            </w:r>
          </w:p>
        </w:tc>
        <w:tc>
          <w:tcPr>
            <w:tcW w:w="2045" w:type="dxa"/>
            <w:tcBorders>
              <w:top w:val="single" w:sz="6" w:space="0" w:color="000000"/>
              <w:left w:val="single" w:sz="6" w:space="0" w:color="000000"/>
              <w:bottom w:val="double" w:sz="6" w:space="0" w:color="000000"/>
              <w:right w:val="single" w:sz="6" w:space="0" w:color="000000"/>
            </w:tcBorders>
          </w:tcPr>
          <w:p w14:paraId="12137F7D" w14:textId="77777777" w:rsidR="002853BE" w:rsidRDefault="002853BE" w:rsidP="00EB1549">
            <w:pPr>
              <w:pStyle w:val="TableParagraph"/>
              <w:spacing w:before="6"/>
              <w:ind w:right="103"/>
              <w:rPr>
                <w:rFonts w:ascii="Calibri"/>
                <w:sz w:val="24"/>
              </w:rPr>
            </w:pPr>
            <w:r>
              <w:rPr>
                <w:rFonts w:ascii="Calibri"/>
                <w:sz w:val="24"/>
              </w:rPr>
              <w:t>$28,242,799.45</w:t>
            </w:r>
          </w:p>
        </w:tc>
        <w:tc>
          <w:tcPr>
            <w:tcW w:w="1589" w:type="dxa"/>
            <w:tcBorders>
              <w:top w:val="single" w:sz="6" w:space="0" w:color="000000"/>
              <w:left w:val="single" w:sz="6" w:space="0" w:color="000000"/>
              <w:bottom w:val="double" w:sz="6" w:space="0" w:color="000000"/>
              <w:right w:val="single" w:sz="6" w:space="0" w:color="000000"/>
            </w:tcBorders>
          </w:tcPr>
          <w:p w14:paraId="110E8E4B" w14:textId="77777777" w:rsidR="002853BE" w:rsidRDefault="002853BE" w:rsidP="00EB1549">
            <w:pPr>
              <w:pStyle w:val="TableParagraph"/>
              <w:spacing w:before="6"/>
              <w:ind w:right="98"/>
              <w:rPr>
                <w:rFonts w:ascii="Calibri"/>
                <w:sz w:val="24"/>
              </w:rPr>
            </w:pPr>
            <w:r>
              <w:rPr>
                <w:rFonts w:ascii="Calibri"/>
                <w:sz w:val="24"/>
              </w:rPr>
              <w:t>626</w:t>
            </w:r>
          </w:p>
        </w:tc>
      </w:tr>
      <w:tr w:rsidR="002853BE" w14:paraId="4B1F0034" w14:textId="77777777" w:rsidTr="00EB1549">
        <w:trPr>
          <w:trHeight w:hRule="exact" w:val="370"/>
        </w:trPr>
        <w:tc>
          <w:tcPr>
            <w:tcW w:w="2261" w:type="dxa"/>
            <w:tcBorders>
              <w:top w:val="double" w:sz="6" w:space="0" w:color="000000"/>
              <w:left w:val="double" w:sz="6" w:space="0" w:color="000000"/>
              <w:bottom w:val="double" w:sz="6" w:space="0" w:color="000000"/>
              <w:right w:val="double" w:sz="6" w:space="0" w:color="000000"/>
            </w:tcBorders>
          </w:tcPr>
          <w:p w14:paraId="1622D45B" w14:textId="77777777" w:rsidR="002853BE" w:rsidRDefault="002853BE" w:rsidP="00EB1549">
            <w:pPr>
              <w:pStyle w:val="TableParagraph"/>
              <w:spacing w:before="24"/>
              <w:ind w:right="80"/>
              <w:rPr>
                <w:b/>
                <w:sz w:val="24"/>
              </w:rPr>
            </w:pPr>
            <w:r>
              <w:rPr>
                <w:b/>
                <w:sz w:val="24"/>
              </w:rPr>
              <w:t>Total 2016</w:t>
            </w:r>
          </w:p>
        </w:tc>
        <w:tc>
          <w:tcPr>
            <w:tcW w:w="2136" w:type="dxa"/>
            <w:tcBorders>
              <w:top w:val="double" w:sz="6" w:space="0" w:color="000000"/>
              <w:left w:val="double" w:sz="6" w:space="0" w:color="000000"/>
              <w:bottom w:val="double" w:sz="6" w:space="0" w:color="000000"/>
              <w:right w:val="double" w:sz="6" w:space="0" w:color="000000"/>
            </w:tcBorders>
          </w:tcPr>
          <w:p w14:paraId="51396360" w14:textId="77777777" w:rsidR="002853BE" w:rsidRDefault="002853BE" w:rsidP="00EB1549">
            <w:pPr>
              <w:pStyle w:val="TableParagraph"/>
              <w:spacing w:before="6"/>
              <w:ind w:right="84"/>
              <w:rPr>
                <w:rFonts w:ascii="Calibri"/>
                <w:sz w:val="24"/>
              </w:rPr>
            </w:pPr>
            <w:r>
              <w:rPr>
                <w:rFonts w:ascii="Calibri"/>
                <w:sz w:val="24"/>
              </w:rPr>
              <w:t>$1,904,968,191</w:t>
            </w:r>
          </w:p>
        </w:tc>
        <w:tc>
          <w:tcPr>
            <w:tcW w:w="2045" w:type="dxa"/>
            <w:tcBorders>
              <w:top w:val="double" w:sz="6" w:space="0" w:color="000000"/>
              <w:left w:val="double" w:sz="6" w:space="0" w:color="000000"/>
              <w:bottom w:val="double" w:sz="6" w:space="0" w:color="000000"/>
              <w:right w:val="double" w:sz="6" w:space="0" w:color="000000"/>
            </w:tcBorders>
          </w:tcPr>
          <w:p w14:paraId="21A63C2F" w14:textId="77777777" w:rsidR="002853BE" w:rsidRDefault="002853BE" w:rsidP="00EB1549">
            <w:pPr>
              <w:pStyle w:val="TableParagraph"/>
              <w:spacing w:before="6"/>
              <w:ind w:right="89"/>
              <w:rPr>
                <w:rFonts w:ascii="Calibri"/>
                <w:sz w:val="24"/>
              </w:rPr>
            </w:pPr>
            <w:r>
              <w:rPr>
                <w:rFonts w:ascii="Calibri"/>
                <w:sz w:val="24"/>
              </w:rPr>
              <w:t>$421,212,733</w:t>
            </w:r>
          </w:p>
        </w:tc>
        <w:tc>
          <w:tcPr>
            <w:tcW w:w="1589" w:type="dxa"/>
            <w:tcBorders>
              <w:top w:val="double" w:sz="6" w:space="0" w:color="000000"/>
              <w:left w:val="double" w:sz="6" w:space="0" w:color="000000"/>
              <w:bottom w:val="double" w:sz="6" w:space="0" w:color="000000"/>
              <w:right w:val="double" w:sz="6" w:space="0" w:color="000000"/>
            </w:tcBorders>
          </w:tcPr>
          <w:p w14:paraId="015F968B" w14:textId="77777777" w:rsidR="002853BE" w:rsidRDefault="002853BE" w:rsidP="00EB1549">
            <w:pPr>
              <w:pStyle w:val="TableParagraph"/>
              <w:spacing w:before="6"/>
              <w:ind w:right="84"/>
              <w:rPr>
                <w:rFonts w:ascii="Calibri"/>
                <w:sz w:val="24"/>
              </w:rPr>
            </w:pPr>
            <w:r>
              <w:rPr>
                <w:rFonts w:ascii="Calibri"/>
                <w:sz w:val="24"/>
              </w:rPr>
              <w:t>13,667</w:t>
            </w:r>
          </w:p>
        </w:tc>
      </w:tr>
    </w:tbl>
    <w:p w14:paraId="21651430" w14:textId="11051C09" w:rsidR="002853BE" w:rsidRDefault="002853BE" w:rsidP="00EF32BC">
      <w:pPr>
        <w:pStyle w:val="ListParagraph"/>
      </w:pPr>
    </w:p>
    <w:p w14:paraId="40E756DE" w14:textId="77777777" w:rsidR="000D7DD6" w:rsidRDefault="000D7DD6"/>
    <w:p w14:paraId="3BF98A27" w14:textId="77777777" w:rsidR="000D7DD6" w:rsidRDefault="000D7DD6"/>
    <w:p w14:paraId="000A5748" w14:textId="77777777" w:rsidR="000D7DD6" w:rsidRDefault="000D7DD6"/>
    <w:p w14:paraId="0124E115" w14:textId="77777777" w:rsidR="000D7DD6" w:rsidRDefault="000D7DD6"/>
    <w:p w14:paraId="49A45546" w14:textId="77777777" w:rsidR="000D7DD6" w:rsidRDefault="000D7DD6"/>
    <w:p w14:paraId="7A06F7F1" w14:textId="77777777" w:rsidR="000D7DD6" w:rsidRDefault="000D7DD6"/>
    <w:p w14:paraId="01508AD1" w14:textId="77777777" w:rsidR="000D7DD6" w:rsidRDefault="000D7DD6"/>
    <w:p w14:paraId="7483C848" w14:textId="77777777" w:rsidR="000D7DD6" w:rsidRDefault="000D7DD6"/>
    <w:p w14:paraId="772A68AB" w14:textId="77777777" w:rsidR="000D7DD6" w:rsidRDefault="000D7DD6"/>
    <w:p w14:paraId="27ADAFAA" w14:textId="77777777" w:rsidR="000D7DD6" w:rsidRDefault="000D7DD6"/>
    <w:p w14:paraId="184A0BE8" w14:textId="77777777" w:rsidR="000D7DD6" w:rsidRDefault="000D7DD6"/>
    <w:p w14:paraId="7AE60488" w14:textId="77777777" w:rsidR="000D7DD6" w:rsidRDefault="000D7DD6"/>
    <w:p w14:paraId="32B6BBC5" w14:textId="77777777" w:rsidR="000D7DD6" w:rsidRDefault="000D7DD6"/>
    <w:p w14:paraId="0053F247" w14:textId="77777777" w:rsidR="000D7DD6" w:rsidRDefault="000D7DD6"/>
    <w:p w14:paraId="34AF92FD" w14:textId="77777777" w:rsidR="000D7DD6" w:rsidRDefault="000D7DD6"/>
    <w:p w14:paraId="6EF6BE84" w14:textId="77777777" w:rsidR="000D7DD6" w:rsidRDefault="000D7DD6"/>
    <w:p w14:paraId="5DEF1A3F" w14:textId="77777777" w:rsidR="000D7DD6" w:rsidRDefault="000D7DD6"/>
    <w:p w14:paraId="71D6F2F3" w14:textId="77777777" w:rsidR="000D7DD6" w:rsidRDefault="000D7DD6"/>
    <w:tbl>
      <w:tblPr>
        <w:tblpPr w:leftFromText="180" w:rightFromText="180" w:vertAnchor="text" w:horzAnchor="margin" w:tblpY="64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92"/>
        <w:gridCol w:w="1810"/>
        <w:gridCol w:w="1536"/>
        <w:gridCol w:w="1090"/>
        <w:gridCol w:w="1627"/>
        <w:gridCol w:w="1541"/>
      </w:tblGrid>
      <w:tr w:rsidR="000D7DD6" w14:paraId="24E009FA" w14:textId="77777777" w:rsidTr="000D7DD6">
        <w:trPr>
          <w:trHeight w:hRule="exact" w:val="533"/>
        </w:trPr>
        <w:tc>
          <w:tcPr>
            <w:tcW w:w="1392" w:type="dxa"/>
            <w:shd w:val="clear" w:color="auto" w:fill="FFFFC2"/>
          </w:tcPr>
          <w:p w14:paraId="2780C506" w14:textId="77777777" w:rsidR="000D7DD6" w:rsidRDefault="000D7DD6" w:rsidP="000D7DD6">
            <w:pPr>
              <w:pStyle w:val="TableParagraph"/>
              <w:spacing w:before="134"/>
              <w:ind w:left="95"/>
              <w:jc w:val="left"/>
              <w:rPr>
                <w:b/>
                <w:sz w:val="20"/>
              </w:rPr>
            </w:pPr>
            <w:r>
              <w:rPr>
                <w:b/>
                <w:sz w:val="20"/>
              </w:rPr>
              <w:lastRenderedPageBreak/>
              <w:t>Counties</w:t>
            </w:r>
          </w:p>
        </w:tc>
        <w:tc>
          <w:tcPr>
            <w:tcW w:w="1810" w:type="dxa"/>
            <w:shd w:val="clear" w:color="auto" w:fill="FFFFC2"/>
          </w:tcPr>
          <w:p w14:paraId="121335F9" w14:textId="77777777" w:rsidR="000D7DD6" w:rsidRDefault="000D7DD6" w:rsidP="000D7DD6">
            <w:pPr>
              <w:pStyle w:val="TableParagraph"/>
              <w:spacing w:before="19"/>
              <w:ind w:left="475" w:right="74" w:hanging="58"/>
              <w:jc w:val="left"/>
              <w:rPr>
                <w:b/>
                <w:sz w:val="20"/>
              </w:rPr>
            </w:pPr>
            <w:r>
              <w:rPr>
                <w:b/>
                <w:sz w:val="20"/>
              </w:rPr>
              <w:t>Wine-Related Revenue ($)*</w:t>
            </w:r>
          </w:p>
        </w:tc>
        <w:tc>
          <w:tcPr>
            <w:tcW w:w="1536" w:type="dxa"/>
            <w:shd w:val="clear" w:color="auto" w:fill="FFFFC2"/>
          </w:tcPr>
          <w:p w14:paraId="060A4D2E" w14:textId="77777777" w:rsidR="000D7DD6" w:rsidRDefault="000D7DD6" w:rsidP="000D7DD6">
            <w:pPr>
              <w:pStyle w:val="TableParagraph"/>
              <w:spacing w:before="19"/>
              <w:ind w:left="393" w:right="69" w:firstLine="302"/>
              <w:jc w:val="left"/>
              <w:rPr>
                <w:b/>
                <w:sz w:val="20"/>
              </w:rPr>
            </w:pPr>
            <w:r>
              <w:rPr>
                <w:b/>
                <w:sz w:val="20"/>
              </w:rPr>
              <w:t>Related Wages ($)*</w:t>
            </w:r>
          </w:p>
        </w:tc>
        <w:tc>
          <w:tcPr>
            <w:tcW w:w="1090" w:type="dxa"/>
            <w:shd w:val="clear" w:color="auto" w:fill="FFFFC2"/>
          </w:tcPr>
          <w:p w14:paraId="543F8845" w14:textId="77777777" w:rsidR="000D7DD6" w:rsidRDefault="000D7DD6" w:rsidP="000D7DD6">
            <w:pPr>
              <w:pStyle w:val="TableParagraph"/>
              <w:spacing w:before="19"/>
              <w:ind w:left="417" w:right="79" w:hanging="178"/>
              <w:jc w:val="left"/>
              <w:rPr>
                <w:b/>
                <w:sz w:val="20"/>
              </w:rPr>
            </w:pPr>
            <w:r>
              <w:rPr>
                <w:b/>
                <w:sz w:val="20"/>
              </w:rPr>
              <w:t>Related Jobs*</w:t>
            </w:r>
          </w:p>
        </w:tc>
        <w:tc>
          <w:tcPr>
            <w:tcW w:w="1627" w:type="dxa"/>
            <w:shd w:val="clear" w:color="auto" w:fill="FFFFC2"/>
          </w:tcPr>
          <w:p w14:paraId="245B9F80" w14:textId="77777777" w:rsidR="000D7DD6" w:rsidRDefault="000D7DD6" w:rsidP="000D7DD6">
            <w:pPr>
              <w:pStyle w:val="TableParagraph"/>
              <w:spacing w:before="19"/>
              <w:ind w:left="211" w:right="78" w:firstLine="364"/>
              <w:jc w:val="left"/>
              <w:rPr>
                <w:b/>
                <w:sz w:val="20"/>
              </w:rPr>
            </w:pPr>
            <w:r>
              <w:rPr>
                <w:b/>
                <w:sz w:val="20"/>
              </w:rPr>
              <w:t>Indirect &amp; Induced Jobs</w:t>
            </w:r>
          </w:p>
        </w:tc>
        <w:tc>
          <w:tcPr>
            <w:tcW w:w="1541" w:type="dxa"/>
            <w:shd w:val="clear" w:color="auto" w:fill="FFFFC2"/>
          </w:tcPr>
          <w:p w14:paraId="6A02C292" w14:textId="77777777" w:rsidR="000D7DD6" w:rsidRDefault="000D7DD6" w:rsidP="000D7DD6">
            <w:pPr>
              <w:pStyle w:val="TableParagraph"/>
              <w:spacing w:before="19"/>
              <w:ind w:left="590"/>
              <w:jc w:val="left"/>
              <w:rPr>
                <w:b/>
                <w:sz w:val="20"/>
              </w:rPr>
            </w:pPr>
            <w:r>
              <w:rPr>
                <w:b/>
                <w:sz w:val="20"/>
              </w:rPr>
              <w:t>Property</w:t>
            </w:r>
          </w:p>
          <w:p w14:paraId="06EF496A" w14:textId="77777777" w:rsidR="000D7DD6" w:rsidRDefault="000D7DD6" w:rsidP="000D7DD6">
            <w:pPr>
              <w:pStyle w:val="TableParagraph"/>
              <w:ind w:left="849"/>
              <w:jc w:val="left"/>
              <w:rPr>
                <w:b/>
                <w:sz w:val="20"/>
              </w:rPr>
            </w:pPr>
            <w:r>
              <w:rPr>
                <w:b/>
                <w:sz w:val="20"/>
              </w:rPr>
              <w:t>Taxes</w:t>
            </w:r>
          </w:p>
        </w:tc>
      </w:tr>
      <w:tr w:rsidR="000D7DD6" w14:paraId="1230E5F9" w14:textId="77777777" w:rsidTr="000D7DD6">
        <w:trPr>
          <w:trHeight w:hRule="exact" w:val="312"/>
        </w:trPr>
        <w:tc>
          <w:tcPr>
            <w:tcW w:w="1392" w:type="dxa"/>
          </w:tcPr>
          <w:p w14:paraId="41EB8493" w14:textId="77777777" w:rsidR="000D7DD6" w:rsidRDefault="000D7DD6" w:rsidP="000D7DD6">
            <w:pPr>
              <w:pStyle w:val="TableParagraph"/>
              <w:spacing w:before="46"/>
              <w:ind w:left="95"/>
              <w:jc w:val="left"/>
              <w:rPr>
                <w:sz w:val="16"/>
              </w:rPr>
            </w:pPr>
            <w:r>
              <w:rPr>
                <w:sz w:val="16"/>
              </w:rPr>
              <w:t>BAKER</w:t>
            </w:r>
          </w:p>
        </w:tc>
        <w:tc>
          <w:tcPr>
            <w:tcW w:w="1810" w:type="dxa"/>
          </w:tcPr>
          <w:p w14:paraId="0349E38F" w14:textId="77777777" w:rsidR="000D7DD6" w:rsidRDefault="000D7DD6" w:rsidP="000D7DD6">
            <w:pPr>
              <w:pStyle w:val="TableParagraph"/>
              <w:spacing w:line="230" w:lineRule="exact"/>
              <w:ind w:right="94"/>
              <w:rPr>
                <w:sz w:val="20"/>
              </w:rPr>
            </w:pPr>
            <w:r>
              <w:rPr>
                <w:sz w:val="20"/>
              </w:rPr>
              <w:t>$19,256,476</w:t>
            </w:r>
          </w:p>
        </w:tc>
        <w:tc>
          <w:tcPr>
            <w:tcW w:w="1536" w:type="dxa"/>
          </w:tcPr>
          <w:p w14:paraId="44AB847E" w14:textId="77777777" w:rsidR="000D7DD6" w:rsidRDefault="000D7DD6" w:rsidP="000D7DD6">
            <w:pPr>
              <w:pStyle w:val="TableParagraph"/>
              <w:spacing w:line="230" w:lineRule="exact"/>
              <w:ind w:right="87"/>
              <w:rPr>
                <w:sz w:val="20"/>
              </w:rPr>
            </w:pPr>
            <w:r>
              <w:rPr>
                <w:sz w:val="20"/>
              </w:rPr>
              <w:t>3,112,476</w:t>
            </w:r>
          </w:p>
        </w:tc>
        <w:tc>
          <w:tcPr>
            <w:tcW w:w="1090" w:type="dxa"/>
          </w:tcPr>
          <w:p w14:paraId="0306C1AD" w14:textId="77777777" w:rsidR="000D7DD6" w:rsidRDefault="000D7DD6" w:rsidP="000D7DD6">
            <w:pPr>
              <w:pStyle w:val="TableParagraph"/>
              <w:spacing w:line="230" w:lineRule="exact"/>
              <w:ind w:right="94"/>
              <w:rPr>
                <w:sz w:val="20"/>
              </w:rPr>
            </w:pPr>
            <w:r>
              <w:rPr>
                <w:sz w:val="20"/>
              </w:rPr>
              <w:t>107</w:t>
            </w:r>
          </w:p>
        </w:tc>
        <w:tc>
          <w:tcPr>
            <w:tcW w:w="1627" w:type="dxa"/>
          </w:tcPr>
          <w:p w14:paraId="3540C38B" w14:textId="77777777" w:rsidR="000D7DD6" w:rsidRDefault="000D7DD6" w:rsidP="000D7DD6">
            <w:pPr>
              <w:pStyle w:val="TableParagraph"/>
              <w:spacing w:before="16"/>
              <w:ind w:right="93"/>
              <w:rPr>
                <w:rFonts w:ascii="Calibri"/>
              </w:rPr>
            </w:pPr>
            <w:r>
              <w:rPr>
                <w:rFonts w:ascii="Calibri"/>
              </w:rPr>
              <w:t>92</w:t>
            </w:r>
          </w:p>
        </w:tc>
        <w:tc>
          <w:tcPr>
            <w:tcW w:w="1541" w:type="dxa"/>
          </w:tcPr>
          <w:p w14:paraId="109A8018" w14:textId="77777777" w:rsidR="000D7DD6" w:rsidRDefault="000D7DD6" w:rsidP="000D7DD6">
            <w:pPr>
              <w:pStyle w:val="TableParagraph"/>
              <w:spacing w:line="230" w:lineRule="exact"/>
              <w:ind w:right="94"/>
              <w:rPr>
                <w:sz w:val="20"/>
              </w:rPr>
            </w:pPr>
            <w:r>
              <w:rPr>
                <w:sz w:val="20"/>
              </w:rPr>
              <w:t>$906,560</w:t>
            </w:r>
          </w:p>
        </w:tc>
      </w:tr>
      <w:tr w:rsidR="000D7DD6" w14:paraId="65A5906C" w14:textId="77777777" w:rsidTr="000D7DD6">
        <w:trPr>
          <w:trHeight w:hRule="exact" w:val="302"/>
        </w:trPr>
        <w:tc>
          <w:tcPr>
            <w:tcW w:w="1392" w:type="dxa"/>
          </w:tcPr>
          <w:p w14:paraId="78F33F58" w14:textId="77777777" w:rsidR="000D7DD6" w:rsidRDefault="000D7DD6" w:rsidP="000D7DD6">
            <w:pPr>
              <w:pStyle w:val="TableParagraph"/>
              <w:spacing w:before="42"/>
              <w:ind w:left="95"/>
              <w:jc w:val="left"/>
              <w:rPr>
                <w:sz w:val="16"/>
              </w:rPr>
            </w:pPr>
            <w:r>
              <w:rPr>
                <w:sz w:val="16"/>
              </w:rPr>
              <w:t>BENTON</w:t>
            </w:r>
          </w:p>
        </w:tc>
        <w:tc>
          <w:tcPr>
            <w:tcW w:w="1810" w:type="dxa"/>
          </w:tcPr>
          <w:p w14:paraId="26D21486" w14:textId="77777777" w:rsidR="000D7DD6" w:rsidRDefault="000D7DD6" w:rsidP="000D7DD6">
            <w:pPr>
              <w:pStyle w:val="TableParagraph"/>
              <w:spacing w:line="230" w:lineRule="exact"/>
              <w:ind w:right="94"/>
              <w:rPr>
                <w:sz w:val="20"/>
              </w:rPr>
            </w:pPr>
            <w:r>
              <w:rPr>
                <w:sz w:val="20"/>
              </w:rPr>
              <w:t>$88,289,493</w:t>
            </w:r>
          </w:p>
        </w:tc>
        <w:tc>
          <w:tcPr>
            <w:tcW w:w="1536" w:type="dxa"/>
          </w:tcPr>
          <w:p w14:paraId="646A0E67" w14:textId="77777777" w:rsidR="000D7DD6" w:rsidRDefault="000D7DD6" w:rsidP="000D7DD6">
            <w:pPr>
              <w:pStyle w:val="TableParagraph"/>
              <w:spacing w:line="230" w:lineRule="exact"/>
              <w:ind w:right="87"/>
              <w:rPr>
                <w:sz w:val="20"/>
              </w:rPr>
            </w:pPr>
            <w:r>
              <w:rPr>
                <w:sz w:val="20"/>
              </w:rPr>
              <w:t>12,297,324</w:t>
            </w:r>
          </w:p>
        </w:tc>
        <w:tc>
          <w:tcPr>
            <w:tcW w:w="1090" w:type="dxa"/>
          </w:tcPr>
          <w:p w14:paraId="53B76853" w14:textId="77777777" w:rsidR="000D7DD6" w:rsidRDefault="000D7DD6" w:rsidP="000D7DD6">
            <w:pPr>
              <w:pStyle w:val="TableParagraph"/>
              <w:spacing w:line="230" w:lineRule="exact"/>
              <w:ind w:right="94"/>
              <w:rPr>
                <w:sz w:val="20"/>
              </w:rPr>
            </w:pPr>
            <w:r>
              <w:rPr>
                <w:sz w:val="20"/>
              </w:rPr>
              <w:t>675</w:t>
            </w:r>
          </w:p>
        </w:tc>
        <w:tc>
          <w:tcPr>
            <w:tcW w:w="1627" w:type="dxa"/>
          </w:tcPr>
          <w:p w14:paraId="3E2A0900" w14:textId="77777777" w:rsidR="000D7DD6" w:rsidRDefault="000D7DD6" w:rsidP="000D7DD6">
            <w:pPr>
              <w:pStyle w:val="TableParagraph"/>
              <w:spacing w:before="6"/>
              <w:ind w:right="92"/>
              <w:rPr>
                <w:rFonts w:ascii="Calibri"/>
              </w:rPr>
            </w:pPr>
            <w:r>
              <w:rPr>
                <w:rFonts w:ascii="Calibri"/>
              </w:rPr>
              <w:t>286</w:t>
            </w:r>
          </w:p>
        </w:tc>
        <w:tc>
          <w:tcPr>
            <w:tcW w:w="1541" w:type="dxa"/>
          </w:tcPr>
          <w:p w14:paraId="6DA81E76" w14:textId="77777777" w:rsidR="000D7DD6" w:rsidRDefault="000D7DD6" w:rsidP="000D7DD6">
            <w:pPr>
              <w:pStyle w:val="TableParagraph"/>
              <w:spacing w:line="230" w:lineRule="exact"/>
              <w:ind w:right="94"/>
              <w:rPr>
                <w:sz w:val="20"/>
              </w:rPr>
            </w:pPr>
            <w:r>
              <w:rPr>
                <w:sz w:val="20"/>
              </w:rPr>
              <w:t>$2,560,493</w:t>
            </w:r>
          </w:p>
        </w:tc>
      </w:tr>
      <w:tr w:rsidR="000D7DD6" w14:paraId="01D1B4C1" w14:textId="77777777" w:rsidTr="000D7DD6">
        <w:trPr>
          <w:trHeight w:hRule="exact" w:val="298"/>
        </w:trPr>
        <w:tc>
          <w:tcPr>
            <w:tcW w:w="1392" w:type="dxa"/>
          </w:tcPr>
          <w:p w14:paraId="1BA26D4E" w14:textId="77777777" w:rsidR="000D7DD6" w:rsidRDefault="000D7DD6" w:rsidP="000D7DD6">
            <w:pPr>
              <w:pStyle w:val="TableParagraph"/>
              <w:spacing w:before="42"/>
              <w:ind w:left="95"/>
              <w:jc w:val="left"/>
              <w:rPr>
                <w:sz w:val="16"/>
              </w:rPr>
            </w:pPr>
            <w:r>
              <w:rPr>
                <w:sz w:val="16"/>
              </w:rPr>
              <w:t>CLACKAMAS</w:t>
            </w:r>
          </w:p>
        </w:tc>
        <w:tc>
          <w:tcPr>
            <w:tcW w:w="1810" w:type="dxa"/>
          </w:tcPr>
          <w:p w14:paraId="41481CA8" w14:textId="77777777" w:rsidR="000D7DD6" w:rsidRDefault="000D7DD6" w:rsidP="000D7DD6">
            <w:pPr>
              <w:pStyle w:val="TableParagraph"/>
              <w:spacing w:line="230" w:lineRule="exact"/>
              <w:ind w:right="94"/>
              <w:rPr>
                <w:sz w:val="20"/>
              </w:rPr>
            </w:pPr>
            <w:r>
              <w:rPr>
                <w:sz w:val="20"/>
              </w:rPr>
              <w:t>$137,644,382</w:t>
            </w:r>
          </w:p>
        </w:tc>
        <w:tc>
          <w:tcPr>
            <w:tcW w:w="1536" w:type="dxa"/>
          </w:tcPr>
          <w:p w14:paraId="06803246" w14:textId="77777777" w:rsidR="000D7DD6" w:rsidRDefault="000D7DD6" w:rsidP="000D7DD6">
            <w:pPr>
              <w:pStyle w:val="TableParagraph"/>
              <w:spacing w:line="230" w:lineRule="exact"/>
              <w:ind w:right="87"/>
              <w:rPr>
                <w:sz w:val="20"/>
              </w:rPr>
            </w:pPr>
            <w:r>
              <w:rPr>
                <w:sz w:val="20"/>
              </w:rPr>
              <w:t>13,181,189</w:t>
            </w:r>
          </w:p>
        </w:tc>
        <w:tc>
          <w:tcPr>
            <w:tcW w:w="1090" w:type="dxa"/>
          </w:tcPr>
          <w:p w14:paraId="7F1567B7" w14:textId="77777777" w:rsidR="000D7DD6" w:rsidRDefault="000D7DD6" w:rsidP="000D7DD6">
            <w:pPr>
              <w:pStyle w:val="TableParagraph"/>
              <w:spacing w:line="230" w:lineRule="exact"/>
              <w:ind w:right="94"/>
              <w:rPr>
                <w:sz w:val="20"/>
              </w:rPr>
            </w:pPr>
            <w:r>
              <w:rPr>
                <w:sz w:val="20"/>
              </w:rPr>
              <w:t>723</w:t>
            </w:r>
          </w:p>
        </w:tc>
        <w:tc>
          <w:tcPr>
            <w:tcW w:w="1627" w:type="dxa"/>
          </w:tcPr>
          <w:p w14:paraId="7338D1D6" w14:textId="77777777" w:rsidR="000D7DD6" w:rsidRDefault="000D7DD6" w:rsidP="000D7DD6">
            <w:pPr>
              <w:pStyle w:val="TableParagraph"/>
              <w:spacing w:before="1"/>
              <w:ind w:right="92"/>
              <w:rPr>
                <w:rFonts w:ascii="Calibri"/>
              </w:rPr>
            </w:pPr>
            <w:r>
              <w:rPr>
                <w:rFonts w:ascii="Calibri"/>
              </w:rPr>
              <w:t>543</w:t>
            </w:r>
          </w:p>
        </w:tc>
        <w:tc>
          <w:tcPr>
            <w:tcW w:w="1541" w:type="dxa"/>
          </w:tcPr>
          <w:p w14:paraId="65D6F068" w14:textId="77777777" w:rsidR="000D7DD6" w:rsidRDefault="000D7DD6" w:rsidP="000D7DD6">
            <w:pPr>
              <w:pStyle w:val="TableParagraph"/>
              <w:spacing w:line="230" w:lineRule="exact"/>
              <w:ind w:right="94"/>
              <w:rPr>
                <w:sz w:val="20"/>
              </w:rPr>
            </w:pPr>
            <w:r>
              <w:rPr>
                <w:sz w:val="20"/>
              </w:rPr>
              <w:t>$4,044,913</w:t>
            </w:r>
          </w:p>
        </w:tc>
      </w:tr>
      <w:tr w:rsidR="000D7DD6" w14:paraId="190DF8EB" w14:textId="77777777" w:rsidTr="000D7DD6">
        <w:trPr>
          <w:trHeight w:hRule="exact" w:val="302"/>
        </w:trPr>
        <w:tc>
          <w:tcPr>
            <w:tcW w:w="1392" w:type="dxa"/>
          </w:tcPr>
          <w:p w14:paraId="651003F6" w14:textId="77777777" w:rsidR="000D7DD6" w:rsidRDefault="000D7DD6" w:rsidP="000D7DD6">
            <w:pPr>
              <w:pStyle w:val="TableParagraph"/>
              <w:spacing w:before="46"/>
              <w:ind w:left="95"/>
              <w:jc w:val="left"/>
              <w:rPr>
                <w:sz w:val="16"/>
              </w:rPr>
            </w:pPr>
            <w:r>
              <w:rPr>
                <w:sz w:val="16"/>
              </w:rPr>
              <w:t>CLATSOP</w:t>
            </w:r>
          </w:p>
        </w:tc>
        <w:tc>
          <w:tcPr>
            <w:tcW w:w="1810" w:type="dxa"/>
          </w:tcPr>
          <w:p w14:paraId="3274E8E2" w14:textId="77777777" w:rsidR="000D7DD6" w:rsidRDefault="000D7DD6" w:rsidP="000D7DD6">
            <w:pPr>
              <w:pStyle w:val="TableParagraph"/>
              <w:spacing w:line="230" w:lineRule="exact"/>
              <w:ind w:right="94"/>
              <w:rPr>
                <w:sz w:val="20"/>
              </w:rPr>
            </w:pPr>
            <w:r>
              <w:rPr>
                <w:sz w:val="20"/>
              </w:rPr>
              <w:t>$17,619,024</w:t>
            </w:r>
          </w:p>
        </w:tc>
        <w:tc>
          <w:tcPr>
            <w:tcW w:w="1536" w:type="dxa"/>
          </w:tcPr>
          <w:p w14:paraId="4A1701E3" w14:textId="77777777" w:rsidR="000D7DD6" w:rsidRDefault="000D7DD6" w:rsidP="000D7DD6">
            <w:pPr>
              <w:pStyle w:val="TableParagraph"/>
              <w:spacing w:line="230" w:lineRule="exact"/>
              <w:ind w:right="89"/>
              <w:rPr>
                <w:sz w:val="20"/>
              </w:rPr>
            </w:pPr>
            <w:r>
              <w:rPr>
                <w:sz w:val="20"/>
              </w:rPr>
              <w:t>3,231,187</w:t>
            </w:r>
          </w:p>
        </w:tc>
        <w:tc>
          <w:tcPr>
            <w:tcW w:w="1090" w:type="dxa"/>
          </w:tcPr>
          <w:p w14:paraId="6FB04EDC" w14:textId="77777777" w:rsidR="000D7DD6" w:rsidRDefault="000D7DD6" w:rsidP="000D7DD6">
            <w:pPr>
              <w:pStyle w:val="TableParagraph"/>
              <w:spacing w:line="230" w:lineRule="exact"/>
              <w:ind w:right="94"/>
              <w:rPr>
                <w:sz w:val="20"/>
              </w:rPr>
            </w:pPr>
            <w:r>
              <w:rPr>
                <w:sz w:val="20"/>
              </w:rPr>
              <w:t>140</w:t>
            </w:r>
          </w:p>
        </w:tc>
        <w:tc>
          <w:tcPr>
            <w:tcW w:w="1627" w:type="dxa"/>
          </w:tcPr>
          <w:p w14:paraId="59CE2F41" w14:textId="77777777" w:rsidR="000D7DD6" w:rsidRDefault="000D7DD6" w:rsidP="000D7DD6">
            <w:pPr>
              <w:pStyle w:val="TableParagraph"/>
              <w:spacing w:before="6"/>
              <w:ind w:right="92"/>
              <w:rPr>
                <w:rFonts w:ascii="Calibri"/>
              </w:rPr>
            </w:pPr>
            <w:r>
              <w:rPr>
                <w:rFonts w:ascii="Calibri"/>
              </w:rPr>
              <w:t>108</w:t>
            </w:r>
          </w:p>
        </w:tc>
        <w:tc>
          <w:tcPr>
            <w:tcW w:w="1541" w:type="dxa"/>
          </w:tcPr>
          <w:p w14:paraId="55F7A8A7" w14:textId="77777777" w:rsidR="000D7DD6" w:rsidRDefault="000D7DD6" w:rsidP="000D7DD6">
            <w:pPr>
              <w:pStyle w:val="TableParagraph"/>
              <w:spacing w:line="230" w:lineRule="exact"/>
              <w:ind w:right="94"/>
              <w:rPr>
                <w:sz w:val="20"/>
              </w:rPr>
            </w:pPr>
            <w:r>
              <w:rPr>
                <w:sz w:val="20"/>
              </w:rPr>
              <w:t>$718,707</w:t>
            </w:r>
          </w:p>
        </w:tc>
      </w:tr>
      <w:tr w:rsidR="000D7DD6" w14:paraId="7C3D4C3A" w14:textId="77777777" w:rsidTr="000D7DD6">
        <w:trPr>
          <w:trHeight w:hRule="exact" w:val="302"/>
        </w:trPr>
        <w:tc>
          <w:tcPr>
            <w:tcW w:w="1392" w:type="dxa"/>
          </w:tcPr>
          <w:p w14:paraId="48131893" w14:textId="77777777" w:rsidR="000D7DD6" w:rsidRDefault="000D7DD6" w:rsidP="000D7DD6">
            <w:pPr>
              <w:pStyle w:val="TableParagraph"/>
              <w:spacing w:before="42"/>
              <w:ind w:left="95"/>
              <w:jc w:val="left"/>
              <w:rPr>
                <w:sz w:val="16"/>
              </w:rPr>
            </w:pPr>
            <w:r>
              <w:rPr>
                <w:sz w:val="16"/>
              </w:rPr>
              <w:t>COLUMBIA</w:t>
            </w:r>
          </w:p>
        </w:tc>
        <w:tc>
          <w:tcPr>
            <w:tcW w:w="1810" w:type="dxa"/>
          </w:tcPr>
          <w:p w14:paraId="1FA2AB00" w14:textId="77777777" w:rsidR="000D7DD6" w:rsidRDefault="000D7DD6" w:rsidP="000D7DD6">
            <w:pPr>
              <w:pStyle w:val="TableParagraph"/>
              <w:spacing w:line="230" w:lineRule="exact"/>
              <w:ind w:right="94"/>
              <w:rPr>
                <w:sz w:val="20"/>
              </w:rPr>
            </w:pPr>
            <w:r>
              <w:rPr>
                <w:sz w:val="20"/>
              </w:rPr>
              <w:t>$3,946,860</w:t>
            </w:r>
          </w:p>
        </w:tc>
        <w:tc>
          <w:tcPr>
            <w:tcW w:w="1536" w:type="dxa"/>
          </w:tcPr>
          <w:p w14:paraId="3E86F28C" w14:textId="77777777" w:rsidR="000D7DD6" w:rsidRDefault="000D7DD6" w:rsidP="000D7DD6">
            <w:pPr>
              <w:pStyle w:val="TableParagraph"/>
              <w:spacing w:line="230" w:lineRule="exact"/>
              <w:ind w:right="89"/>
              <w:rPr>
                <w:sz w:val="20"/>
              </w:rPr>
            </w:pPr>
            <w:r>
              <w:rPr>
                <w:sz w:val="20"/>
              </w:rPr>
              <w:t>684,410</w:t>
            </w:r>
          </w:p>
        </w:tc>
        <w:tc>
          <w:tcPr>
            <w:tcW w:w="1090" w:type="dxa"/>
          </w:tcPr>
          <w:p w14:paraId="5A13ACA4" w14:textId="77777777" w:rsidR="000D7DD6" w:rsidRDefault="000D7DD6" w:rsidP="000D7DD6">
            <w:pPr>
              <w:pStyle w:val="TableParagraph"/>
              <w:spacing w:line="230" w:lineRule="exact"/>
              <w:ind w:right="94"/>
              <w:rPr>
                <w:sz w:val="20"/>
              </w:rPr>
            </w:pPr>
            <w:r>
              <w:rPr>
                <w:sz w:val="20"/>
              </w:rPr>
              <w:t>31</w:t>
            </w:r>
          </w:p>
        </w:tc>
        <w:tc>
          <w:tcPr>
            <w:tcW w:w="1627" w:type="dxa"/>
          </w:tcPr>
          <w:p w14:paraId="3FD2E9DE" w14:textId="77777777" w:rsidR="000D7DD6" w:rsidRDefault="000D7DD6" w:rsidP="000D7DD6">
            <w:pPr>
              <w:pStyle w:val="TableParagraph"/>
              <w:spacing w:before="6"/>
              <w:ind w:right="93"/>
              <w:rPr>
                <w:rFonts w:ascii="Calibri"/>
              </w:rPr>
            </w:pPr>
            <w:r>
              <w:rPr>
                <w:rFonts w:ascii="Calibri"/>
              </w:rPr>
              <w:t>26</w:t>
            </w:r>
          </w:p>
        </w:tc>
        <w:tc>
          <w:tcPr>
            <w:tcW w:w="1541" w:type="dxa"/>
          </w:tcPr>
          <w:p w14:paraId="1962BEC5" w14:textId="77777777" w:rsidR="000D7DD6" w:rsidRDefault="000D7DD6" w:rsidP="000D7DD6">
            <w:pPr>
              <w:pStyle w:val="TableParagraph"/>
              <w:spacing w:line="230" w:lineRule="exact"/>
              <w:ind w:right="94"/>
              <w:rPr>
                <w:sz w:val="20"/>
              </w:rPr>
            </w:pPr>
            <w:r>
              <w:rPr>
                <w:sz w:val="20"/>
              </w:rPr>
              <w:t>$162,874</w:t>
            </w:r>
          </w:p>
        </w:tc>
      </w:tr>
      <w:tr w:rsidR="000D7DD6" w14:paraId="657E2696" w14:textId="77777777" w:rsidTr="000D7DD6">
        <w:trPr>
          <w:trHeight w:hRule="exact" w:val="298"/>
        </w:trPr>
        <w:tc>
          <w:tcPr>
            <w:tcW w:w="1392" w:type="dxa"/>
          </w:tcPr>
          <w:p w14:paraId="56A243E8" w14:textId="77777777" w:rsidR="000D7DD6" w:rsidRDefault="000D7DD6" w:rsidP="000D7DD6">
            <w:pPr>
              <w:pStyle w:val="TableParagraph"/>
              <w:spacing w:before="42"/>
              <w:ind w:left="95"/>
              <w:jc w:val="left"/>
              <w:rPr>
                <w:sz w:val="16"/>
              </w:rPr>
            </w:pPr>
            <w:r>
              <w:rPr>
                <w:sz w:val="16"/>
              </w:rPr>
              <w:t>COOS</w:t>
            </w:r>
          </w:p>
        </w:tc>
        <w:tc>
          <w:tcPr>
            <w:tcW w:w="1810" w:type="dxa"/>
          </w:tcPr>
          <w:p w14:paraId="2A13F86B" w14:textId="77777777" w:rsidR="000D7DD6" w:rsidRDefault="000D7DD6" w:rsidP="000D7DD6">
            <w:pPr>
              <w:pStyle w:val="TableParagraph"/>
              <w:spacing w:line="230" w:lineRule="exact"/>
              <w:ind w:right="94"/>
              <w:rPr>
                <w:sz w:val="20"/>
              </w:rPr>
            </w:pPr>
            <w:r>
              <w:rPr>
                <w:sz w:val="20"/>
              </w:rPr>
              <w:t>$10,958,222</w:t>
            </w:r>
          </w:p>
        </w:tc>
        <w:tc>
          <w:tcPr>
            <w:tcW w:w="1536" w:type="dxa"/>
          </w:tcPr>
          <w:p w14:paraId="5B2DF23E" w14:textId="77777777" w:rsidR="000D7DD6" w:rsidRDefault="000D7DD6" w:rsidP="000D7DD6">
            <w:pPr>
              <w:pStyle w:val="TableParagraph"/>
              <w:spacing w:line="230" w:lineRule="exact"/>
              <w:ind w:right="89"/>
              <w:rPr>
                <w:sz w:val="20"/>
              </w:rPr>
            </w:pPr>
            <w:r>
              <w:rPr>
                <w:sz w:val="20"/>
              </w:rPr>
              <w:t>1,952,274</w:t>
            </w:r>
          </w:p>
        </w:tc>
        <w:tc>
          <w:tcPr>
            <w:tcW w:w="1090" w:type="dxa"/>
          </w:tcPr>
          <w:p w14:paraId="0CB31868" w14:textId="77777777" w:rsidR="000D7DD6" w:rsidRDefault="000D7DD6" w:rsidP="000D7DD6">
            <w:pPr>
              <w:pStyle w:val="TableParagraph"/>
              <w:spacing w:line="230" w:lineRule="exact"/>
              <w:ind w:right="94"/>
              <w:rPr>
                <w:sz w:val="20"/>
              </w:rPr>
            </w:pPr>
            <w:r>
              <w:rPr>
                <w:sz w:val="20"/>
              </w:rPr>
              <w:t>86</w:t>
            </w:r>
          </w:p>
        </w:tc>
        <w:tc>
          <w:tcPr>
            <w:tcW w:w="1627" w:type="dxa"/>
          </w:tcPr>
          <w:p w14:paraId="4DBC0620" w14:textId="77777777" w:rsidR="000D7DD6" w:rsidRDefault="000D7DD6" w:rsidP="000D7DD6">
            <w:pPr>
              <w:pStyle w:val="TableParagraph"/>
              <w:spacing w:before="1"/>
              <w:ind w:right="93"/>
              <w:rPr>
                <w:rFonts w:ascii="Calibri"/>
              </w:rPr>
            </w:pPr>
            <w:r>
              <w:rPr>
                <w:rFonts w:ascii="Calibri"/>
              </w:rPr>
              <w:t>66</w:t>
            </w:r>
          </w:p>
        </w:tc>
        <w:tc>
          <w:tcPr>
            <w:tcW w:w="1541" w:type="dxa"/>
          </w:tcPr>
          <w:p w14:paraId="4143EA3E" w14:textId="77777777" w:rsidR="000D7DD6" w:rsidRDefault="000D7DD6" w:rsidP="000D7DD6">
            <w:pPr>
              <w:pStyle w:val="TableParagraph"/>
              <w:spacing w:line="230" w:lineRule="exact"/>
              <w:ind w:right="94"/>
              <w:rPr>
                <w:sz w:val="20"/>
              </w:rPr>
            </w:pPr>
            <w:r>
              <w:rPr>
                <w:sz w:val="20"/>
              </w:rPr>
              <w:t>$320,664</w:t>
            </w:r>
          </w:p>
        </w:tc>
      </w:tr>
      <w:tr w:rsidR="000D7DD6" w14:paraId="0FCF0CCF" w14:textId="77777777" w:rsidTr="000D7DD6">
        <w:trPr>
          <w:trHeight w:hRule="exact" w:val="302"/>
        </w:trPr>
        <w:tc>
          <w:tcPr>
            <w:tcW w:w="1392" w:type="dxa"/>
          </w:tcPr>
          <w:p w14:paraId="339B2F12" w14:textId="77777777" w:rsidR="000D7DD6" w:rsidRDefault="000D7DD6" w:rsidP="000D7DD6">
            <w:pPr>
              <w:pStyle w:val="TableParagraph"/>
              <w:spacing w:before="46"/>
              <w:ind w:left="95"/>
              <w:jc w:val="left"/>
              <w:rPr>
                <w:sz w:val="16"/>
              </w:rPr>
            </w:pPr>
            <w:r>
              <w:rPr>
                <w:sz w:val="16"/>
              </w:rPr>
              <w:t>CROOK</w:t>
            </w:r>
          </w:p>
        </w:tc>
        <w:tc>
          <w:tcPr>
            <w:tcW w:w="1810" w:type="dxa"/>
          </w:tcPr>
          <w:p w14:paraId="63699290" w14:textId="77777777" w:rsidR="000D7DD6" w:rsidRDefault="000D7DD6" w:rsidP="000D7DD6">
            <w:pPr>
              <w:pStyle w:val="TableParagraph"/>
              <w:spacing w:before="4"/>
              <w:ind w:right="94"/>
              <w:rPr>
                <w:sz w:val="20"/>
              </w:rPr>
            </w:pPr>
            <w:r>
              <w:rPr>
                <w:sz w:val="20"/>
              </w:rPr>
              <w:t>$1,038,375</w:t>
            </w:r>
          </w:p>
        </w:tc>
        <w:tc>
          <w:tcPr>
            <w:tcW w:w="1536" w:type="dxa"/>
          </w:tcPr>
          <w:p w14:paraId="64289406" w14:textId="77777777" w:rsidR="000D7DD6" w:rsidRDefault="000D7DD6" w:rsidP="000D7DD6">
            <w:pPr>
              <w:pStyle w:val="TableParagraph"/>
              <w:spacing w:before="4"/>
              <w:ind w:right="89"/>
              <w:rPr>
                <w:sz w:val="20"/>
              </w:rPr>
            </w:pPr>
            <w:r>
              <w:rPr>
                <w:sz w:val="20"/>
              </w:rPr>
              <w:t>147,510</w:t>
            </w:r>
          </w:p>
        </w:tc>
        <w:tc>
          <w:tcPr>
            <w:tcW w:w="1090" w:type="dxa"/>
          </w:tcPr>
          <w:p w14:paraId="03C391BC" w14:textId="77777777" w:rsidR="000D7DD6" w:rsidRDefault="000D7DD6" w:rsidP="000D7DD6">
            <w:pPr>
              <w:pStyle w:val="TableParagraph"/>
              <w:spacing w:before="4"/>
              <w:ind w:right="92"/>
              <w:rPr>
                <w:sz w:val="20"/>
              </w:rPr>
            </w:pPr>
            <w:r>
              <w:rPr>
                <w:sz w:val="20"/>
              </w:rPr>
              <w:t>8</w:t>
            </w:r>
          </w:p>
        </w:tc>
        <w:tc>
          <w:tcPr>
            <w:tcW w:w="1627" w:type="dxa"/>
          </w:tcPr>
          <w:p w14:paraId="00BA8DD3" w14:textId="77777777" w:rsidR="000D7DD6" w:rsidRDefault="000D7DD6" w:rsidP="000D7DD6">
            <w:pPr>
              <w:pStyle w:val="TableParagraph"/>
              <w:spacing w:before="6"/>
              <w:ind w:right="93"/>
              <w:rPr>
                <w:rFonts w:ascii="Calibri"/>
              </w:rPr>
            </w:pPr>
            <w:r>
              <w:rPr>
                <w:rFonts w:ascii="Calibri"/>
              </w:rPr>
              <w:t>11</w:t>
            </w:r>
          </w:p>
        </w:tc>
        <w:tc>
          <w:tcPr>
            <w:tcW w:w="1541" w:type="dxa"/>
          </w:tcPr>
          <w:p w14:paraId="0FDF97CB" w14:textId="77777777" w:rsidR="000D7DD6" w:rsidRDefault="000D7DD6" w:rsidP="000D7DD6">
            <w:pPr>
              <w:pStyle w:val="TableParagraph"/>
              <w:spacing w:before="4"/>
              <w:ind w:right="94"/>
              <w:rPr>
                <w:sz w:val="20"/>
              </w:rPr>
            </w:pPr>
            <w:r>
              <w:rPr>
                <w:sz w:val="20"/>
              </w:rPr>
              <w:t>$47,741</w:t>
            </w:r>
          </w:p>
        </w:tc>
      </w:tr>
      <w:tr w:rsidR="000D7DD6" w14:paraId="46C307B8" w14:textId="77777777" w:rsidTr="000D7DD6">
        <w:trPr>
          <w:trHeight w:hRule="exact" w:val="302"/>
        </w:trPr>
        <w:tc>
          <w:tcPr>
            <w:tcW w:w="1392" w:type="dxa"/>
          </w:tcPr>
          <w:p w14:paraId="152B19CF" w14:textId="77777777" w:rsidR="000D7DD6" w:rsidRDefault="000D7DD6" w:rsidP="000D7DD6">
            <w:pPr>
              <w:pStyle w:val="TableParagraph"/>
              <w:spacing w:before="42"/>
              <w:ind w:left="95"/>
              <w:jc w:val="left"/>
              <w:rPr>
                <w:sz w:val="16"/>
              </w:rPr>
            </w:pPr>
            <w:r>
              <w:rPr>
                <w:sz w:val="16"/>
              </w:rPr>
              <w:t>CURRY</w:t>
            </w:r>
          </w:p>
        </w:tc>
        <w:tc>
          <w:tcPr>
            <w:tcW w:w="1810" w:type="dxa"/>
          </w:tcPr>
          <w:p w14:paraId="3189E9A9" w14:textId="77777777" w:rsidR="000D7DD6" w:rsidRDefault="000D7DD6" w:rsidP="000D7DD6">
            <w:pPr>
              <w:pStyle w:val="TableParagraph"/>
              <w:spacing w:line="230" w:lineRule="exact"/>
              <w:ind w:right="94"/>
              <w:rPr>
                <w:sz w:val="20"/>
              </w:rPr>
            </w:pPr>
            <w:r>
              <w:rPr>
                <w:sz w:val="20"/>
              </w:rPr>
              <w:t>$1,931,488</w:t>
            </w:r>
          </w:p>
        </w:tc>
        <w:tc>
          <w:tcPr>
            <w:tcW w:w="1536" w:type="dxa"/>
          </w:tcPr>
          <w:p w14:paraId="12D5D738" w14:textId="77777777" w:rsidR="000D7DD6" w:rsidRDefault="000D7DD6" w:rsidP="000D7DD6">
            <w:pPr>
              <w:pStyle w:val="TableParagraph"/>
              <w:spacing w:line="230" w:lineRule="exact"/>
              <w:ind w:right="89"/>
              <w:rPr>
                <w:sz w:val="20"/>
              </w:rPr>
            </w:pPr>
            <w:r>
              <w:rPr>
                <w:sz w:val="20"/>
              </w:rPr>
              <w:t>274,384</w:t>
            </w:r>
          </w:p>
        </w:tc>
        <w:tc>
          <w:tcPr>
            <w:tcW w:w="1090" w:type="dxa"/>
          </w:tcPr>
          <w:p w14:paraId="30AE40DF" w14:textId="77777777" w:rsidR="000D7DD6" w:rsidRDefault="000D7DD6" w:rsidP="000D7DD6">
            <w:pPr>
              <w:pStyle w:val="TableParagraph"/>
              <w:spacing w:line="230" w:lineRule="exact"/>
              <w:ind w:right="94"/>
              <w:rPr>
                <w:sz w:val="20"/>
              </w:rPr>
            </w:pPr>
            <w:r>
              <w:rPr>
                <w:sz w:val="20"/>
              </w:rPr>
              <w:t>17</w:t>
            </w:r>
          </w:p>
        </w:tc>
        <w:tc>
          <w:tcPr>
            <w:tcW w:w="1627" w:type="dxa"/>
          </w:tcPr>
          <w:p w14:paraId="27FB6BB7" w14:textId="77777777" w:rsidR="000D7DD6" w:rsidRDefault="000D7DD6" w:rsidP="000D7DD6">
            <w:pPr>
              <w:pStyle w:val="TableParagraph"/>
              <w:spacing w:before="6"/>
              <w:ind w:right="93"/>
              <w:rPr>
                <w:rFonts w:ascii="Calibri"/>
              </w:rPr>
            </w:pPr>
            <w:r>
              <w:rPr>
                <w:rFonts w:ascii="Calibri"/>
              </w:rPr>
              <w:t>21</w:t>
            </w:r>
          </w:p>
        </w:tc>
        <w:tc>
          <w:tcPr>
            <w:tcW w:w="1541" w:type="dxa"/>
          </w:tcPr>
          <w:p w14:paraId="73600C41" w14:textId="77777777" w:rsidR="000D7DD6" w:rsidRDefault="000D7DD6" w:rsidP="000D7DD6">
            <w:pPr>
              <w:pStyle w:val="TableParagraph"/>
              <w:spacing w:line="230" w:lineRule="exact"/>
              <w:ind w:right="94"/>
              <w:rPr>
                <w:sz w:val="20"/>
              </w:rPr>
            </w:pPr>
            <w:r>
              <w:rPr>
                <w:sz w:val="20"/>
              </w:rPr>
              <w:t>$107,133</w:t>
            </w:r>
          </w:p>
        </w:tc>
      </w:tr>
      <w:tr w:rsidR="000D7DD6" w14:paraId="6CA989D8" w14:textId="77777777" w:rsidTr="000D7DD6">
        <w:trPr>
          <w:trHeight w:hRule="exact" w:val="298"/>
        </w:trPr>
        <w:tc>
          <w:tcPr>
            <w:tcW w:w="1392" w:type="dxa"/>
          </w:tcPr>
          <w:p w14:paraId="430C07DE" w14:textId="77777777" w:rsidR="000D7DD6" w:rsidRDefault="000D7DD6" w:rsidP="000D7DD6">
            <w:pPr>
              <w:pStyle w:val="TableParagraph"/>
              <w:spacing w:before="42"/>
              <w:ind w:left="95"/>
              <w:jc w:val="left"/>
              <w:rPr>
                <w:sz w:val="16"/>
              </w:rPr>
            </w:pPr>
            <w:r>
              <w:rPr>
                <w:sz w:val="16"/>
              </w:rPr>
              <w:t>DESCHUTES</w:t>
            </w:r>
          </w:p>
        </w:tc>
        <w:tc>
          <w:tcPr>
            <w:tcW w:w="1810" w:type="dxa"/>
          </w:tcPr>
          <w:p w14:paraId="3F96AA50" w14:textId="77777777" w:rsidR="000D7DD6" w:rsidRDefault="000D7DD6" w:rsidP="000D7DD6">
            <w:pPr>
              <w:pStyle w:val="TableParagraph"/>
              <w:spacing w:line="230" w:lineRule="exact"/>
              <w:ind w:right="94"/>
              <w:rPr>
                <w:sz w:val="20"/>
              </w:rPr>
            </w:pPr>
            <w:r>
              <w:rPr>
                <w:sz w:val="20"/>
              </w:rPr>
              <w:t>$51,767,931</w:t>
            </w:r>
          </w:p>
        </w:tc>
        <w:tc>
          <w:tcPr>
            <w:tcW w:w="1536" w:type="dxa"/>
          </w:tcPr>
          <w:p w14:paraId="121090AA" w14:textId="77777777" w:rsidR="000D7DD6" w:rsidRDefault="000D7DD6" w:rsidP="000D7DD6">
            <w:pPr>
              <w:pStyle w:val="TableParagraph"/>
              <w:spacing w:line="230" w:lineRule="exact"/>
              <w:ind w:right="89"/>
              <w:rPr>
                <w:sz w:val="20"/>
              </w:rPr>
            </w:pPr>
            <w:r>
              <w:rPr>
                <w:sz w:val="20"/>
              </w:rPr>
              <w:t>9,172,981</w:t>
            </w:r>
          </w:p>
        </w:tc>
        <w:tc>
          <w:tcPr>
            <w:tcW w:w="1090" w:type="dxa"/>
          </w:tcPr>
          <w:p w14:paraId="208A75D1" w14:textId="77777777" w:rsidR="000D7DD6" w:rsidRDefault="000D7DD6" w:rsidP="000D7DD6">
            <w:pPr>
              <w:pStyle w:val="TableParagraph"/>
              <w:spacing w:line="230" w:lineRule="exact"/>
              <w:ind w:right="94"/>
              <w:rPr>
                <w:sz w:val="20"/>
              </w:rPr>
            </w:pPr>
            <w:r>
              <w:rPr>
                <w:sz w:val="20"/>
              </w:rPr>
              <w:t>376</w:t>
            </w:r>
          </w:p>
        </w:tc>
        <w:tc>
          <w:tcPr>
            <w:tcW w:w="1627" w:type="dxa"/>
          </w:tcPr>
          <w:p w14:paraId="7AD6A545" w14:textId="77777777" w:rsidR="000D7DD6" w:rsidRDefault="000D7DD6" w:rsidP="000D7DD6">
            <w:pPr>
              <w:pStyle w:val="TableParagraph"/>
              <w:spacing w:before="1"/>
              <w:ind w:right="92"/>
              <w:rPr>
                <w:rFonts w:ascii="Calibri"/>
              </w:rPr>
            </w:pPr>
            <w:r>
              <w:rPr>
                <w:rFonts w:ascii="Calibri"/>
              </w:rPr>
              <w:t>283</w:t>
            </w:r>
          </w:p>
        </w:tc>
        <w:tc>
          <w:tcPr>
            <w:tcW w:w="1541" w:type="dxa"/>
          </w:tcPr>
          <w:p w14:paraId="178F39CF" w14:textId="77777777" w:rsidR="000D7DD6" w:rsidRDefault="000D7DD6" w:rsidP="000D7DD6">
            <w:pPr>
              <w:pStyle w:val="TableParagraph"/>
              <w:spacing w:line="230" w:lineRule="exact"/>
              <w:ind w:right="94"/>
              <w:rPr>
                <w:sz w:val="20"/>
              </w:rPr>
            </w:pPr>
            <w:r>
              <w:rPr>
                <w:sz w:val="20"/>
              </w:rPr>
              <w:t>$1,914,838</w:t>
            </w:r>
          </w:p>
        </w:tc>
      </w:tr>
      <w:tr w:rsidR="000D7DD6" w14:paraId="6801107F" w14:textId="77777777" w:rsidTr="000D7DD6">
        <w:trPr>
          <w:trHeight w:hRule="exact" w:val="302"/>
        </w:trPr>
        <w:tc>
          <w:tcPr>
            <w:tcW w:w="1392" w:type="dxa"/>
          </w:tcPr>
          <w:p w14:paraId="3F1A26E5" w14:textId="77777777" w:rsidR="000D7DD6" w:rsidRDefault="000D7DD6" w:rsidP="000D7DD6">
            <w:pPr>
              <w:pStyle w:val="TableParagraph"/>
              <w:spacing w:before="46"/>
              <w:ind w:left="95"/>
              <w:jc w:val="left"/>
              <w:rPr>
                <w:sz w:val="16"/>
              </w:rPr>
            </w:pPr>
            <w:r>
              <w:rPr>
                <w:sz w:val="16"/>
              </w:rPr>
              <w:t>DOUGLAS</w:t>
            </w:r>
          </w:p>
        </w:tc>
        <w:tc>
          <w:tcPr>
            <w:tcW w:w="1810" w:type="dxa"/>
          </w:tcPr>
          <w:p w14:paraId="6952E9BE" w14:textId="77777777" w:rsidR="000D7DD6" w:rsidRDefault="000D7DD6" w:rsidP="000D7DD6">
            <w:pPr>
              <w:pStyle w:val="TableParagraph"/>
              <w:spacing w:before="4"/>
              <w:ind w:right="94"/>
              <w:rPr>
                <w:sz w:val="20"/>
              </w:rPr>
            </w:pPr>
            <w:r>
              <w:rPr>
                <w:sz w:val="20"/>
              </w:rPr>
              <w:t>$107,337,623</w:t>
            </w:r>
          </w:p>
        </w:tc>
        <w:tc>
          <w:tcPr>
            <w:tcW w:w="1536" w:type="dxa"/>
          </w:tcPr>
          <w:p w14:paraId="2CDE13F6" w14:textId="77777777" w:rsidR="000D7DD6" w:rsidRDefault="000D7DD6" w:rsidP="000D7DD6">
            <w:pPr>
              <w:pStyle w:val="TableParagraph"/>
              <w:spacing w:before="4"/>
              <w:ind w:right="89"/>
              <w:rPr>
                <w:sz w:val="20"/>
              </w:rPr>
            </w:pPr>
            <w:r>
              <w:rPr>
                <w:sz w:val="20"/>
              </w:rPr>
              <w:t>21,875,092</w:t>
            </w:r>
          </w:p>
        </w:tc>
        <w:tc>
          <w:tcPr>
            <w:tcW w:w="1090" w:type="dxa"/>
          </w:tcPr>
          <w:p w14:paraId="5EB09A75" w14:textId="77777777" w:rsidR="000D7DD6" w:rsidRDefault="000D7DD6" w:rsidP="000D7DD6">
            <w:pPr>
              <w:pStyle w:val="TableParagraph"/>
              <w:spacing w:before="4"/>
              <w:ind w:right="94"/>
              <w:rPr>
                <w:sz w:val="20"/>
              </w:rPr>
            </w:pPr>
            <w:r>
              <w:rPr>
                <w:sz w:val="20"/>
              </w:rPr>
              <w:t>786</w:t>
            </w:r>
          </w:p>
        </w:tc>
        <w:tc>
          <w:tcPr>
            <w:tcW w:w="1627" w:type="dxa"/>
          </w:tcPr>
          <w:p w14:paraId="38226F65" w14:textId="77777777" w:rsidR="000D7DD6" w:rsidRDefault="000D7DD6" w:rsidP="000D7DD6">
            <w:pPr>
              <w:pStyle w:val="TableParagraph"/>
              <w:spacing w:before="6"/>
              <w:ind w:right="92"/>
              <w:rPr>
                <w:rFonts w:ascii="Calibri"/>
              </w:rPr>
            </w:pPr>
            <w:r>
              <w:rPr>
                <w:rFonts w:ascii="Calibri"/>
              </w:rPr>
              <w:t>327</w:t>
            </w:r>
          </w:p>
        </w:tc>
        <w:tc>
          <w:tcPr>
            <w:tcW w:w="1541" w:type="dxa"/>
          </w:tcPr>
          <w:p w14:paraId="1C1836F5" w14:textId="77777777" w:rsidR="000D7DD6" w:rsidRDefault="000D7DD6" w:rsidP="000D7DD6">
            <w:pPr>
              <w:pStyle w:val="TableParagraph"/>
              <w:spacing w:before="4"/>
              <w:ind w:right="94"/>
              <w:rPr>
                <w:sz w:val="20"/>
              </w:rPr>
            </w:pPr>
            <w:r>
              <w:rPr>
                <w:sz w:val="20"/>
              </w:rPr>
              <w:t>$2,468,818</w:t>
            </w:r>
          </w:p>
        </w:tc>
      </w:tr>
      <w:tr w:rsidR="000D7DD6" w14:paraId="03B11B46" w14:textId="77777777" w:rsidTr="000D7DD6">
        <w:trPr>
          <w:trHeight w:hRule="exact" w:val="302"/>
        </w:trPr>
        <w:tc>
          <w:tcPr>
            <w:tcW w:w="1392" w:type="dxa"/>
          </w:tcPr>
          <w:p w14:paraId="0BE2BA85" w14:textId="77777777" w:rsidR="000D7DD6" w:rsidRDefault="000D7DD6" w:rsidP="000D7DD6">
            <w:pPr>
              <w:pStyle w:val="TableParagraph"/>
              <w:spacing w:before="46"/>
              <w:ind w:left="95"/>
              <w:jc w:val="left"/>
              <w:rPr>
                <w:sz w:val="16"/>
              </w:rPr>
            </w:pPr>
            <w:r>
              <w:rPr>
                <w:sz w:val="16"/>
              </w:rPr>
              <w:t>GILLIAM</w:t>
            </w:r>
          </w:p>
        </w:tc>
        <w:tc>
          <w:tcPr>
            <w:tcW w:w="1810" w:type="dxa"/>
          </w:tcPr>
          <w:p w14:paraId="141A46C1" w14:textId="77777777" w:rsidR="000D7DD6" w:rsidRDefault="000D7DD6" w:rsidP="000D7DD6">
            <w:pPr>
              <w:pStyle w:val="TableParagraph"/>
              <w:spacing w:line="230" w:lineRule="exact"/>
              <w:ind w:right="94"/>
              <w:rPr>
                <w:sz w:val="20"/>
              </w:rPr>
            </w:pPr>
            <w:r>
              <w:rPr>
                <w:sz w:val="20"/>
              </w:rPr>
              <w:t>$252,461</w:t>
            </w:r>
          </w:p>
        </w:tc>
        <w:tc>
          <w:tcPr>
            <w:tcW w:w="1536" w:type="dxa"/>
          </w:tcPr>
          <w:p w14:paraId="4F1903B3" w14:textId="77777777" w:rsidR="000D7DD6" w:rsidRDefault="000D7DD6" w:rsidP="000D7DD6">
            <w:pPr>
              <w:pStyle w:val="TableParagraph"/>
              <w:spacing w:line="230" w:lineRule="exact"/>
              <w:ind w:right="89"/>
              <w:rPr>
                <w:sz w:val="20"/>
              </w:rPr>
            </w:pPr>
            <w:r>
              <w:rPr>
                <w:sz w:val="20"/>
              </w:rPr>
              <w:t>35,864</w:t>
            </w:r>
          </w:p>
        </w:tc>
        <w:tc>
          <w:tcPr>
            <w:tcW w:w="1090" w:type="dxa"/>
          </w:tcPr>
          <w:p w14:paraId="0DAFBC9A" w14:textId="77777777" w:rsidR="000D7DD6" w:rsidRDefault="000D7DD6" w:rsidP="000D7DD6">
            <w:pPr>
              <w:pStyle w:val="TableParagraph"/>
              <w:spacing w:line="230" w:lineRule="exact"/>
              <w:ind w:right="92"/>
              <w:rPr>
                <w:sz w:val="20"/>
              </w:rPr>
            </w:pPr>
            <w:r>
              <w:rPr>
                <w:sz w:val="20"/>
              </w:rPr>
              <w:t>2</w:t>
            </w:r>
          </w:p>
        </w:tc>
        <w:tc>
          <w:tcPr>
            <w:tcW w:w="1627" w:type="dxa"/>
          </w:tcPr>
          <w:p w14:paraId="29E319DE" w14:textId="77777777" w:rsidR="000D7DD6" w:rsidRDefault="000D7DD6" w:rsidP="000D7DD6">
            <w:pPr>
              <w:pStyle w:val="TableParagraph"/>
              <w:spacing w:before="6"/>
              <w:ind w:right="92"/>
              <w:rPr>
                <w:rFonts w:ascii="Calibri"/>
              </w:rPr>
            </w:pPr>
            <w:r>
              <w:rPr>
                <w:rFonts w:ascii="Calibri"/>
              </w:rPr>
              <w:t>3</w:t>
            </w:r>
          </w:p>
        </w:tc>
        <w:tc>
          <w:tcPr>
            <w:tcW w:w="1541" w:type="dxa"/>
          </w:tcPr>
          <w:p w14:paraId="08641CCA" w14:textId="77777777" w:rsidR="000D7DD6" w:rsidRDefault="000D7DD6" w:rsidP="000D7DD6">
            <w:pPr>
              <w:pStyle w:val="TableParagraph"/>
              <w:spacing w:line="230" w:lineRule="exact"/>
              <w:ind w:right="94"/>
              <w:rPr>
                <w:sz w:val="20"/>
              </w:rPr>
            </w:pPr>
            <w:r>
              <w:rPr>
                <w:sz w:val="20"/>
              </w:rPr>
              <w:t>$17,954</w:t>
            </w:r>
          </w:p>
        </w:tc>
      </w:tr>
      <w:tr w:rsidR="000D7DD6" w14:paraId="7401A14B" w14:textId="77777777" w:rsidTr="000D7DD6">
        <w:trPr>
          <w:trHeight w:hRule="exact" w:val="302"/>
        </w:trPr>
        <w:tc>
          <w:tcPr>
            <w:tcW w:w="1392" w:type="dxa"/>
          </w:tcPr>
          <w:p w14:paraId="3C6FEE26" w14:textId="77777777" w:rsidR="000D7DD6" w:rsidRDefault="000D7DD6" w:rsidP="000D7DD6">
            <w:pPr>
              <w:pStyle w:val="TableParagraph"/>
              <w:spacing w:before="42"/>
              <w:ind w:left="95"/>
              <w:jc w:val="left"/>
              <w:rPr>
                <w:sz w:val="16"/>
              </w:rPr>
            </w:pPr>
            <w:r>
              <w:rPr>
                <w:sz w:val="16"/>
              </w:rPr>
              <w:t>GRANT</w:t>
            </w:r>
          </w:p>
        </w:tc>
        <w:tc>
          <w:tcPr>
            <w:tcW w:w="1810" w:type="dxa"/>
          </w:tcPr>
          <w:p w14:paraId="2D0FF79B" w14:textId="77777777" w:rsidR="000D7DD6" w:rsidRDefault="000D7DD6" w:rsidP="000D7DD6">
            <w:pPr>
              <w:pStyle w:val="TableParagraph"/>
              <w:spacing w:line="230" w:lineRule="exact"/>
              <w:ind w:right="94"/>
              <w:rPr>
                <w:sz w:val="20"/>
              </w:rPr>
            </w:pPr>
            <w:r>
              <w:rPr>
                <w:sz w:val="20"/>
              </w:rPr>
              <w:t>$1,528,111</w:t>
            </w:r>
          </w:p>
        </w:tc>
        <w:tc>
          <w:tcPr>
            <w:tcW w:w="1536" w:type="dxa"/>
          </w:tcPr>
          <w:p w14:paraId="589AB9F1" w14:textId="77777777" w:rsidR="000D7DD6" w:rsidRDefault="000D7DD6" w:rsidP="000D7DD6">
            <w:pPr>
              <w:pStyle w:val="TableParagraph"/>
              <w:spacing w:line="230" w:lineRule="exact"/>
              <w:ind w:right="89"/>
              <w:rPr>
                <w:sz w:val="20"/>
              </w:rPr>
            </w:pPr>
            <w:r>
              <w:rPr>
                <w:sz w:val="20"/>
              </w:rPr>
              <w:t>321,118</w:t>
            </w:r>
          </w:p>
        </w:tc>
        <w:tc>
          <w:tcPr>
            <w:tcW w:w="1090" w:type="dxa"/>
          </w:tcPr>
          <w:p w14:paraId="42DC3B13" w14:textId="77777777" w:rsidR="000D7DD6" w:rsidRDefault="000D7DD6" w:rsidP="000D7DD6">
            <w:pPr>
              <w:pStyle w:val="TableParagraph"/>
              <w:spacing w:line="230" w:lineRule="exact"/>
              <w:ind w:right="94"/>
              <w:rPr>
                <w:sz w:val="20"/>
              </w:rPr>
            </w:pPr>
            <w:r>
              <w:rPr>
                <w:sz w:val="20"/>
              </w:rPr>
              <w:t>13</w:t>
            </w:r>
          </w:p>
        </w:tc>
        <w:tc>
          <w:tcPr>
            <w:tcW w:w="1627" w:type="dxa"/>
          </w:tcPr>
          <w:p w14:paraId="15D330A8" w14:textId="77777777" w:rsidR="000D7DD6" w:rsidRDefault="000D7DD6" w:rsidP="000D7DD6">
            <w:pPr>
              <w:pStyle w:val="TableParagraph"/>
              <w:spacing w:before="6"/>
              <w:ind w:right="92"/>
              <w:rPr>
                <w:rFonts w:ascii="Calibri"/>
              </w:rPr>
            </w:pPr>
            <w:r>
              <w:rPr>
                <w:rFonts w:ascii="Calibri"/>
              </w:rPr>
              <w:t>6</w:t>
            </w:r>
          </w:p>
        </w:tc>
        <w:tc>
          <w:tcPr>
            <w:tcW w:w="1541" w:type="dxa"/>
          </w:tcPr>
          <w:p w14:paraId="61FE4DF5" w14:textId="77777777" w:rsidR="000D7DD6" w:rsidRDefault="000D7DD6" w:rsidP="000D7DD6">
            <w:pPr>
              <w:pStyle w:val="TableParagraph"/>
              <w:spacing w:line="230" w:lineRule="exact"/>
              <w:ind w:right="94"/>
              <w:rPr>
                <w:sz w:val="20"/>
              </w:rPr>
            </w:pPr>
            <w:r>
              <w:rPr>
                <w:sz w:val="20"/>
              </w:rPr>
              <w:t>$67,189</w:t>
            </w:r>
          </w:p>
        </w:tc>
      </w:tr>
      <w:tr w:rsidR="000D7DD6" w14:paraId="7417FB88" w14:textId="77777777" w:rsidTr="000D7DD6">
        <w:trPr>
          <w:trHeight w:hRule="exact" w:val="298"/>
        </w:trPr>
        <w:tc>
          <w:tcPr>
            <w:tcW w:w="1392" w:type="dxa"/>
          </w:tcPr>
          <w:p w14:paraId="7D95ACA8" w14:textId="77777777" w:rsidR="000D7DD6" w:rsidRDefault="000D7DD6" w:rsidP="000D7DD6">
            <w:pPr>
              <w:pStyle w:val="TableParagraph"/>
              <w:spacing w:before="42"/>
              <w:ind w:left="95"/>
              <w:jc w:val="left"/>
              <w:rPr>
                <w:sz w:val="16"/>
              </w:rPr>
            </w:pPr>
            <w:r>
              <w:rPr>
                <w:sz w:val="16"/>
              </w:rPr>
              <w:t>HARNEY</w:t>
            </w:r>
          </w:p>
        </w:tc>
        <w:tc>
          <w:tcPr>
            <w:tcW w:w="1810" w:type="dxa"/>
          </w:tcPr>
          <w:p w14:paraId="720DB751" w14:textId="77777777" w:rsidR="000D7DD6" w:rsidRDefault="000D7DD6" w:rsidP="000D7DD6">
            <w:pPr>
              <w:pStyle w:val="TableParagraph"/>
              <w:spacing w:line="230" w:lineRule="exact"/>
              <w:ind w:right="94"/>
              <w:rPr>
                <w:sz w:val="20"/>
              </w:rPr>
            </w:pPr>
            <w:r>
              <w:rPr>
                <w:sz w:val="20"/>
              </w:rPr>
              <w:t>$161,856</w:t>
            </w:r>
          </w:p>
        </w:tc>
        <w:tc>
          <w:tcPr>
            <w:tcW w:w="1536" w:type="dxa"/>
          </w:tcPr>
          <w:p w14:paraId="133E9C3C" w14:textId="77777777" w:rsidR="000D7DD6" w:rsidRDefault="000D7DD6" w:rsidP="000D7DD6">
            <w:pPr>
              <w:pStyle w:val="TableParagraph"/>
              <w:spacing w:line="230" w:lineRule="exact"/>
              <w:ind w:right="89"/>
              <w:rPr>
                <w:sz w:val="20"/>
              </w:rPr>
            </w:pPr>
            <w:r>
              <w:rPr>
                <w:sz w:val="20"/>
              </w:rPr>
              <w:t>22,993</w:t>
            </w:r>
          </w:p>
        </w:tc>
        <w:tc>
          <w:tcPr>
            <w:tcW w:w="1090" w:type="dxa"/>
          </w:tcPr>
          <w:p w14:paraId="63FC5C5F" w14:textId="77777777" w:rsidR="000D7DD6" w:rsidRDefault="000D7DD6" w:rsidP="000D7DD6">
            <w:pPr>
              <w:pStyle w:val="TableParagraph"/>
              <w:spacing w:line="230" w:lineRule="exact"/>
              <w:ind w:right="92"/>
              <w:rPr>
                <w:sz w:val="20"/>
              </w:rPr>
            </w:pPr>
            <w:r>
              <w:rPr>
                <w:sz w:val="20"/>
              </w:rPr>
              <w:t>2</w:t>
            </w:r>
          </w:p>
        </w:tc>
        <w:tc>
          <w:tcPr>
            <w:tcW w:w="1627" w:type="dxa"/>
          </w:tcPr>
          <w:p w14:paraId="637099A7" w14:textId="77777777" w:rsidR="000D7DD6" w:rsidRDefault="000D7DD6" w:rsidP="000D7DD6">
            <w:pPr>
              <w:pStyle w:val="TableParagraph"/>
              <w:spacing w:before="1"/>
              <w:ind w:right="92"/>
              <w:rPr>
                <w:rFonts w:ascii="Calibri"/>
              </w:rPr>
            </w:pPr>
            <w:r>
              <w:rPr>
                <w:rFonts w:ascii="Calibri"/>
              </w:rPr>
              <w:t>2</w:t>
            </w:r>
          </w:p>
        </w:tc>
        <w:tc>
          <w:tcPr>
            <w:tcW w:w="1541" w:type="dxa"/>
          </w:tcPr>
          <w:p w14:paraId="71C38025" w14:textId="77777777" w:rsidR="000D7DD6" w:rsidRDefault="000D7DD6" w:rsidP="000D7DD6">
            <w:pPr>
              <w:pStyle w:val="TableParagraph"/>
              <w:spacing w:line="230" w:lineRule="exact"/>
              <w:ind w:right="94"/>
              <w:rPr>
                <w:sz w:val="20"/>
              </w:rPr>
            </w:pPr>
            <w:r>
              <w:rPr>
                <w:sz w:val="20"/>
              </w:rPr>
              <w:t>$9,023</w:t>
            </w:r>
          </w:p>
        </w:tc>
      </w:tr>
      <w:tr w:rsidR="000D7DD6" w14:paraId="37837F46" w14:textId="77777777" w:rsidTr="000D7DD6">
        <w:trPr>
          <w:trHeight w:hRule="exact" w:val="302"/>
        </w:trPr>
        <w:tc>
          <w:tcPr>
            <w:tcW w:w="1392" w:type="dxa"/>
          </w:tcPr>
          <w:p w14:paraId="5719866B" w14:textId="77777777" w:rsidR="000D7DD6" w:rsidRDefault="000D7DD6" w:rsidP="000D7DD6">
            <w:pPr>
              <w:pStyle w:val="TableParagraph"/>
              <w:spacing w:before="46"/>
              <w:ind w:left="95"/>
              <w:jc w:val="left"/>
              <w:rPr>
                <w:sz w:val="16"/>
              </w:rPr>
            </w:pPr>
            <w:r>
              <w:rPr>
                <w:sz w:val="16"/>
              </w:rPr>
              <w:t>HOOD RIVER</w:t>
            </w:r>
          </w:p>
        </w:tc>
        <w:tc>
          <w:tcPr>
            <w:tcW w:w="1810" w:type="dxa"/>
          </w:tcPr>
          <w:p w14:paraId="09469403" w14:textId="77777777" w:rsidR="000D7DD6" w:rsidRDefault="000D7DD6" w:rsidP="000D7DD6">
            <w:pPr>
              <w:pStyle w:val="TableParagraph"/>
              <w:spacing w:line="230" w:lineRule="exact"/>
              <w:ind w:right="94"/>
              <w:rPr>
                <w:sz w:val="20"/>
              </w:rPr>
            </w:pPr>
            <w:r>
              <w:rPr>
                <w:sz w:val="20"/>
              </w:rPr>
              <w:t>$59,888,336</w:t>
            </w:r>
          </w:p>
        </w:tc>
        <w:tc>
          <w:tcPr>
            <w:tcW w:w="1536" w:type="dxa"/>
          </w:tcPr>
          <w:p w14:paraId="73A8E219" w14:textId="77777777" w:rsidR="000D7DD6" w:rsidRDefault="000D7DD6" w:rsidP="000D7DD6">
            <w:pPr>
              <w:pStyle w:val="TableParagraph"/>
              <w:spacing w:line="230" w:lineRule="exact"/>
              <w:ind w:right="89"/>
              <w:rPr>
                <w:sz w:val="20"/>
              </w:rPr>
            </w:pPr>
            <w:r>
              <w:rPr>
                <w:sz w:val="20"/>
              </w:rPr>
              <w:t>11,983,276</w:t>
            </w:r>
          </w:p>
        </w:tc>
        <w:tc>
          <w:tcPr>
            <w:tcW w:w="1090" w:type="dxa"/>
          </w:tcPr>
          <w:p w14:paraId="30F6BCF6" w14:textId="77777777" w:rsidR="000D7DD6" w:rsidRDefault="000D7DD6" w:rsidP="000D7DD6">
            <w:pPr>
              <w:pStyle w:val="TableParagraph"/>
              <w:spacing w:line="230" w:lineRule="exact"/>
              <w:ind w:right="94"/>
              <w:rPr>
                <w:sz w:val="20"/>
              </w:rPr>
            </w:pPr>
            <w:r>
              <w:rPr>
                <w:sz w:val="20"/>
              </w:rPr>
              <w:t>423</w:t>
            </w:r>
          </w:p>
        </w:tc>
        <w:tc>
          <w:tcPr>
            <w:tcW w:w="1627" w:type="dxa"/>
          </w:tcPr>
          <w:p w14:paraId="04BC0828" w14:textId="77777777" w:rsidR="000D7DD6" w:rsidRDefault="000D7DD6" w:rsidP="000D7DD6">
            <w:pPr>
              <w:pStyle w:val="TableParagraph"/>
              <w:spacing w:before="6"/>
              <w:ind w:right="92"/>
              <w:rPr>
                <w:rFonts w:ascii="Calibri"/>
              </w:rPr>
            </w:pPr>
            <w:r>
              <w:rPr>
                <w:rFonts w:ascii="Calibri"/>
              </w:rPr>
              <w:t>167</w:t>
            </w:r>
          </w:p>
        </w:tc>
        <w:tc>
          <w:tcPr>
            <w:tcW w:w="1541" w:type="dxa"/>
          </w:tcPr>
          <w:p w14:paraId="3C919164" w14:textId="77777777" w:rsidR="000D7DD6" w:rsidRDefault="000D7DD6" w:rsidP="000D7DD6">
            <w:pPr>
              <w:pStyle w:val="TableParagraph"/>
              <w:spacing w:line="230" w:lineRule="exact"/>
              <w:ind w:right="94"/>
              <w:rPr>
                <w:sz w:val="20"/>
              </w:rPr>
            </w:pPr>
            <w:r>
              <w:rPr>
                <w:sz w:val="20"/>
              </w:rPr>
              <w:t>$1,201,327</w:t>
            </w:r>
          </w:p>
        </w:tc>
      </w:tr>
      <w:tr w:rsidR="000D7DD6" w14:paraId="368514EF" w14:textId="77777777" w:rsidTr="000D7DD6">
        <w:trPr>
          <w:trHeight w:hRule="exact" w:val="302"/>
        </w:trPr>
        <w:tc>
          <w:tcPr>
            <w:tcW w:w="1392" w:type="dxa"/>
          </w:tcPr>
          <w:p w14:paraId="4AB66104" w14:textId="77777777" w:rsidR="000D7DD6" w:rsidRDefault="000D7DD6" w:rsidP="000D7DD6">
            <w:pPr>
              <w:pStyle w:val="TableParagraph"/>
              <w:spacing w:before="42"/>
              <w:ind w:left="95"/>
              <w:jc w:val="left"/>
              <w:rPr>
                <w:sz w:val="16"/>
              </w:rPr>
            </w:pPr>
            <w:r>
              <w:rPr>
                <w:sz w:val="16"/>
              </w:rPr>
              <w:t>JACKSON</w:t>
            </w:r>
          </w:p>
        </w:tc>
        <w:tc>
          <w:tcPr>
            <w:tcW w:w="1810" w:type="dxa"/>
          </w:tcPr>
          <w:p w14:paraId="51B4C652" w14:textId="77777777" w:rsidR="000D7DD6" w:rsidRDefault="000D7DD6" w:rsidP="000D7DD6">
            <w:pPr>
              <w:pStyle w:val="TableParagraph"/>
              <w:spacing w:line="230" w:lineRule="exact"/>
              <w:ind w:right="94"/>
              <w:rPr>
                <w:sz w:val="20"/>
              </w:rPr>
            </w:pPr>
            <w:r>
              <w:rPr>
                <w:sz w:val="20"/>
              </w:rPr>
              <w:t>$201,716,821</w:t>
            </w:r>
          </w:p>
        </w:tc>
        <w:tc>
          <w:tcPr>
            <w:tcW w:w="1536" w:type="dxa"/>
          </w:tcPr>
          <w:p w14:paraId="1F2918E6" w14:textId="77777777" w:rsidR="000D7DD6" w:rsidRDefault="000D7DD6" w:rsidP="000D7DD6">
            <w:pPr>
              <w:pStyle w:val="TableParagraph"/>
              <w:spacing w:line="230" w:lineRule="exact"/>
              <w:ind w:right="89"/>
              <w:rPr>
                <w:sz w:val="20"/>
              </w:rPr>
            </w:pPr>
            <w:r>
              <w:rPr>
                <w:sz w:val="20"/>
              </w:rPr>
              <w:t>40,056,839</w:t>
            </w:r>
          </w:p>
        </w:tc>
        <w:tc>
          <w:tcPr>
            <w:tcW w:w="1090" w:type="dxa"/>
          </w:tcPr>
          <w:p w14:paraId="06ACF29F" w14:textId="77777777" w:rsidR="000D7DD6" w:rsidRDefault="000D7DD6" w:rsidP="000D7DD6">
            <w:pPr>
              <w:pStyle w:val="TableParagraph"/>
              <w:spacing w:line="230" w:lineRule="exact"/>
              <w:ind w:right="94"/>
              <w:rPr>
                <w:sz w:val="20"/>
              </w:rPr>
            </w:pPr>
            <w:r>
              <w:rPr>
                <w:sz w:val="20"/>
              </w:rPr>
              <w:t>1,451</w:t>
            </w:r>
          </w:p>
        </w:tc>
        <w:tc>
          <w:tcPr>
            <w:tcW w:w="1627" w:type="dxa"/>
          </w:tcPr>
          <w:p w14:paraId="33E460AE" w14:textId="77777777" w:rsidR="000D7DD6" w:rsidRDefault="000D7DD6" w:rsidP="000D7DD6">
            <w:pPr>
              <w:pStyle w:val="TableParagraph"/>
              <w:spacing w:before="6"/>
              <w:ind w:right="92"/>
              <w:rPr>
                <w:rFonts w:ascii="Calibri"/>
              </w:rPr>
            </w:pPr>
            <w:r>
              <w:rPr>
                <w:rFonts w:ascii="Calibri"/>
              </w:rPr>
              <w:t>659</w:t>
            </w:r>
          </w:p>
        </w:tc>
        <w:tc>
          <w:tcPr>
            <w:tcW w:w="1541" w:type="dxa"/>
          </w:tcPr>
          <w:p w14:paraId="5B5DBF69" w14:textId="77777777" w:rsidR="000D7DD6" w:rsidRDefault="000D7DD6" w:rsidP="000D7DD6">
            <w:pPr>
              <w:pStyle w:val="TableParagraph"/>
              <w:spacing w:line="230" w:lineRule="exact"/>
              <w:ind w:right="94"/>
              <w:rPr>
                <w:sz w:val="20"/>
              </w:rPr>
            </w:pPr>
            <w:r>
              <w:rPr>
                <w:sz w:val="20"/>
              </w:rPr>
              <w:t>$5,030,518</w:t>
            </w:r>
          </w:p>
        </w:tc>
      </w:tr>
      <w:tr w:rsidR="000D7DD6" w14:paraId="13855266" w14:textId="77777777" w:rsidTr="000D7DD6">
        <w:trPr>
          <w:trHeight w:hRule="exact" w:val="298"/>
        </w:trPr>
        <w:tc>
          <w:tcPr>
            <w:tcW w:w="1392" w:type="dxa"/>
          </w:tcPr>
          <w:p w14:paraId="2A80DCFB" w14:textId="77777777" w:rsidR="000D7DD6" w:rsidRDefault="000D7DD6" w:rsidP="000D7DD6">
            <w:pPr>
              <w:pStyle w:val="TableParagraph"/>
              <w:spacing w:before="42"/>
              <w:ind w:left="95"/>
              <w:jc w:val="left"/>
              <w:rPr>
                <w:sz w:val="16"/>
              </w:rPr>
            </w:pPr>
            <w:r>
              <w:rPr>
                <w:sz w:val="16"/>
              </w:rPr>
              <w:t>JEFFERSON</w:t>
            </w:r>
          </w:p>
        </w:tc>
        <w:tc>
          <w:tcPr>
            <w:tcW w:w="1810" w:type="dxa"/>
          </w:tcPr>
          <w:p w14:paraId="2CAA5FF4" w14:textId="77777777" w:rsidR="000D7DD6" w:rsidRDefault="000D7DD6" w:rsidP="000D7DD6">
            <w:pPr>
              <w:pStyle w:val="TableParagraph"/>
              <w:spacing w:line="230" w:lineRule="exact"/>
              <w:ind w:right="94"/>
              <w:rPr>
                <w:sz w:val="20"/>
              </w:rPr>
            </w:pPr>
            <w:r>
              <w:rPr>
                <w:sz w:val="20"/>
              </w:rPr>
              <w:t>$1,109,017</w:t>
            </w:r>
          </w:p>
        </w:tc>
        <w:tc>
          <w:tcPr>
            <w:tcW w:w="1536" w:type="dxa"/>
          </w:tcPr>
          <w:p w14:paraId="1F2FD428" w14:textId="77777777" w:rsidR="000D7DD6" w:rsidRDefault="000D7DD6" w:rsidP="000D7DD6">
            <w:pPr>
              <w:pStyle w:val="TableParagraph"/>
              <w:spacing w:line="230" w:lineRule="exact"/>
              <w:ind w:right="89"/>
              <w:rPr>
                <w:sz w:val="20"/>
              </w:rPr>
            </w:pPr>
            <w:r>
              <w:rPr>
                <w:sz w:val="20"/>
              </w:rPr>
              <w:t>165,382</w:t>
            </w:r>
          </w:p>
        </w:tc>
        <w:tc>
          <w:tcPr>
            <w:tcW w:w="1090" w:type="dxa"/>
          </w:tcPr>
          <w:p w14:paraId="08EAC512" w14:textId="77777777" w:rsidR="000D7DD6" w:rsidRDefault="000D7DD6" w:rsidP="000D7DD6">
            <w:pPr>
              <w:pStyle w:val="TableParagraph"/>
              <w:spacing w:line="230" w:lineRule="exact"/>
              <w:ind w:right="94"/>
              <w:rPr>
                <w:sz w:val="20"/>
              </w:rPr>
            </w:pPr>
            <w:r>
              <w:rPr>
                <w:sz w:val="20"/>
              </w:rPr>
              <w:t>10</w:t>
            </w:r>
          </w:p>
        </w:tc>
        <w:tc>
          <w:tcPr>
            <w:tcW w:w="1627" w:type="dxa"/>
          </w:tcPr>
          <w:p w14:paraId="31970268" w14:textId="77777777" w:rsidR="000D7DD6" w:rsidRDefault="000D7DD6" w:rsidP="000D7DD6">
            <w:pPr>
              <w:pStyle w:val="TableParagraph"/>
              <w:spacing w:before="1"/>
              <w:ind w:right="93"/>
              <w:rPr>
                <w:rFonts w:ascii="Calibri"/>
              </w:rPr>
            </w:pPr>
            <w:r>
              <w:rPr>
                <w:rFonts w:ascii="Calibri"/>
              </w:rPr>
              <w:t>11</w:t>
            </w:r>
          </w:p>
        </w:tc>
        <w:tc>
          <w:tcPr>
            <w:tcW w:w="1541" w:type="dxa"/>
          </w:tcPr>
          <w:p w14:paraId="09441279" w14:textId="77777777" w:rsidR="000D7DD6" w:rsidRDefault="000D7DD6" w:rsidP="000D7DD6">
            <w:pPr>
              <w:pStyle w:val="TableParagraph"/>
              <w:spacing w:line="230" w:lineRule="exact"/>
              <w:ind w:right="94"/>
              <w:rPr>
                <w:sz w:val="20"/>
              </w:rPr>
            </w:pPr>
            <w:r>
              <w:rPr>
                <w:sz w:val="20"/>
              </w:rPr>
              <w:t>$49,885</w:t>
            </w:r>
          </w:p>
        </w:tc>
      </w:tr>
      <w:tr w:rsidR="000D7DD6" w14:paraId="1CCD9143" w14:textId="77777777" w:rsidTr="000D7DD6">
        <w:trPr>
          <w:trHeight w:hRule="exact" w:val="302"/>
        </w:trPr>
        <w:tc>
          <w:tcPr>
            <w:tcW w:w="1392" w:type="dxa"/>
          </w:tcPr>
          <w:p w14:paraId="7CB6CD7F" w14:textId="77777777" w:rsidR="000D7DD6" w:rsidRDefault="000D7DD6" w:rsidP="000D7DD6">
            <w:pPr>
              <w:pStyle w:val="TableParagraph"/>
              <w:spacing w:before="46"/>
              <w:ind w:left="95"/>
              <w:jc w:val="left"/>
              <w:rPr>
                <w:sz w:val="16"/>
              </w:rPr>
            </w:pPr>
            <w:r>
              <w:rPr>
                <w:sz w:val="16"/>
              </w:rPr>
              <w:t>JOSEPHINE</w:t>
            </w:r>
          </w:p>
        </w:tc>
        <w:tc>
          <w:tcPr>
            <w:tcW w:w="1810" w:type="dxa"/>
          </w:tcPr>
          <w:p w14:paraId="0BF6750E" w14:textId="77777777" w:rsidR="000D7DD6" w:rsidRDefault="000D7DD6" w:rsidP="000D7DD6">
            <w:pPr>
              <w:pStyle w:val="TableParagraph"/>
              <w:spacing w:before="4"/>
              <w:ind w:right="94"/>
              <w:rPr>
                <w:sz w:val="20"/>
              </w:rPr>
            </w:pPr>
            <w:r>
              <w:rPr>
                <w:sz w:val="20"/>
              </w:rPr>
              <w:t>$48,123,121</w:t>
            </w:r>
          </w:p>
        </w:tc>
        <w:tc>
          <w:tcPr>
            <w:tcW w:w="1536" w:type="dxa"/>
          </w:tcPr>
          <w:p w14:paraId="08F54D91" w14:textId="77777777" w:rsidR="000D7DD6" w:rsidRDefault="000D7DD6" w:rsidP="000D7DD6">
            <w:pPr>
              <w:pStyle w:val="TableParagraph"/>
              <w:spacing w:before="4"/>
              <w:ind w:right="89"/>
              <w:rPr>
                <w:sz w:val="20"/>
              </w:rPr>
            </w:pPr>
            <w:r>
              <w:rPr>
                <w:sz w:val="20"/>
              </w:rPr>
              <w:t>9,707,332</w:t>
            </w:r>
          </w:p>
        </w:tc>
        <w:tc>
          <w:tcPr>
            <w:tcW w:w="1090" w:type="dxa"/>
          </w:tcPr>
          <w:p w14:paraId="45AD5EFC" w14:textId="77777777" w:rsidR="000D7DD6" w:rsidRDefault="000D7DD6" w:rsidP="000D7DD6">
            <w:pPr>
              <w:pStyle w:val="TableParagraph"/>
              <w:spacing w:before="4"/>
              <w:ind w:right="94"/>
              <w:rPr>
                <w:sz w:val="20"/>
              </w:rPr>
            </w:pPr>
            <w:r>
              <w:rPr>
                <w:sz w:val="20"/>
              </w:rPr>
              <w:t>356</w:t>
            </w:r>
          </w:p>
        </w:tc>
        <w:tc>
          <w:tcPr>
            <w:tcW w:w="1627" w:type="dxa"/>
          </w:tcPr>
          <w:p w14:paraId="2721C2F0" w14:textId="77777777" w:rsidR="000D7DD6" w:rsidRDefault="000D7DD6" w:rsidP="000D7DD6">
            <w:pPr>
              <w:pStyle w:val="TableParagraph"/>
              <w:spacing w:before="6"/>
              <w:ind w:right="92"/>
              <w:rPr>
                <w:rFonts w:ascii="Calibri"/>
              </w:rPr>
            </w:pPr>
            <w:r>
              <w:rPr>
                <w:rFonts w:ascii="Calibri"/>
              </w:rPr>
              <w:t>162</w:t>
            </w:r>
          </w:p>
        </w:tc>
        <w:tc>
          <w:tcPr>
            <w:tcW w:w="1541" w:type="dxa"/>
          </w:tcPr>
          <w:p w14:paraId="55403F69" w14:textId="77777777" w:rsidR="000D7DD6" w:rsidRDefault="000D7DD6" w:rsidP="000D7DD6">
            <w:pPr>
              <w:pStyle w:val="TableParagraph"/>
              <w:spacing w:before="4"/>
              <w:ind w:right="94"/>
              <w:rPr>
                <w:sz w:val="20"/>
              </w:rPr>
            </w:pPr>
            <w:r>
              <w:rPr>
                <w:sz w:val="20"/>
              </w:rPr>
              <w:t>$1,028,935</w:t>
            </w:r>
          </w:p>
        </w:tc>
      </w:tr>
      <w:tr w:rsidR="000D7DD6" w14:paraId="78FD78E7" w14:textId="77777777" w:rsidTr="000D7DD6">
        <w:trPr>
          <w:trHeight w:hRule="exact" w:val="302"/>
        </w:trPr>
        <w:tc>
          <w:tcPr>
            <w:tcW w:w="1392" w:type="dxa"/>
          </w:tcPr>
          <w:p w14:paraId="154A8352" w14:textId="77777777" w:rsidR="000D7DD6" w:rsidRDefault="000D7DD6" w:rsidP="000D7DD6">
            <w:pPr>
              <w:pStyle w:val="TableParagraph"/>
              <w:spacing w:before="42"/>
              <w:ind w:left="95"/>
              <w:jc w:val="left"/>
              <w:rPr>
                <w:sz w:val="16"/>
              </w:rPr>
            </w:pPr>
            <w:r>
              <w:rPr>
                <w:sz w:val="16"/>
              </w:rPr>
              <w:t>KLAMATH</w:t>
            </w:r>
          </w:p>
        </w:tc>
        <w:tc>
          <w:tcPr>
            <w:tcW w:w="1810" w:type="dxa"/>
          </w:tcPr>
          <w:p w14:paraId="669C9B4E" w14:textId="77777777" w:rsidR="000D7DD6" w:rsidRDefault="000D7DD6" w:rsidP="000D7DD6">
            <w:pPr>
              <w:pStyle w:val="TableParagraph"/>
              <w:spacing w:line="230" w:lineRule="exact"/>
              <w:ind w:right="94"/>
              <w:rPr>
                <w:sz w:val="20"/>
              </w:rPr>
            </w:pPr>
            <w:r>
              <w:rPr>
                <w:sz w:val="20"/>
              </w:rPr>
              <w:t>$5,483,145</w:t>
            </w:r>
          </w:p>
        </w:tc>
        <w:tc>
          <w:tcPr>
            <w:tcW w:w="1536" w:type="dxa"/>
          </w:tcPr>
          <w:p w14:paraId="20FEFA38" w14:textId="77777777" w:rsidR="000D7DD6" w:rsidRDefault="000D7DD6" w:rsidP="000D7DD6">
            <w:pPr>
              <w:pStyle w:val="TableParagraph"/>
              <w:spacing w:line="230" w:lineRule="exact"/>
              <w:ind w:right="89"/>
              <w:rPr>
                <w:sz w:val="20"/>
              </w:rPr>
            </w:pPr>
            <w:r>
              <w:rPr>
                <w:sz w:val="20"/>
              </w:rPr>
              <w:t>987,000</w:t>
            </w:r>
          </w:p>
        </w:tc>
        <w:tc>
          <w:tcPr>
            <w:tcW w:w="1090" w:type="dxa"/>
          </w:tcPr>
          <w:p w14:paraId="70D20BFC" w14:textId="77777777" w:rsidR="000D7DD6" w:rsidRDefault="000D7DD6" w:rsidP="000D7DD6">
            <w:pPr>
              <w:pStyle w:val="TableParagraph"/>
              <w:spacing w:line="230" w:lineRule="exact"/>
              <w:ind w:right="94"/>
              <w:rPr>
                <w:sz w:val="20"/>
              </w:rPr>
            </w:pPr>
            <w:r>
              <w:rPr>
                <w:sz w:val="20"/>
              </w:rPr>
              <w:t>45</w:t>
            </w:r>
          </w:p>
        </w:tc>
        <w:tc>
          <w:tcPr>
            <w:tcW w:w="1627" w:type="dxa"/>
          </w:tcPr>
          <w:p w14:paraId="4522B3FD" w14:textId="77777777" w:rsidR="000D7DD6" w:rsidRDefault="000D7DD6" w:rsidP="000D7DD6">
            <w:pPr>
              <w:pStyle w:val="TableParagraph"/>
              <w:spacing w:before="6"/>
              <w:ind w:right="93"/>
              <w:rPr>
                <w:rFonts w:ascii="Calibri"/>
              </w:rPr>
            </w:pPr>
            <w:r>
              <w:rPr>
                <w:rFonts w:ascii="Calibri"/>
              </w:rPr>
              <w:t>38</w:t>
            </w:r>
          </w:p>
        </w:tc>
        <w:tc>
          <w:tcPr>
            <w:tcW w:w="1541" w:type="dxa"/>
          </w:tcPr>
          <w:p w14:paraId="5F5FCB0C" w14:textId="77777777" w:rsidR="000D7DD6" w:rsidRDefault="000D7DD6" w:rsidP="000D7DD6">
            <w:pPr>
              <w:pStyle w:val="TableParagraph"/>
              <w:spacing w:line="230" w:lineRule="exact"/>
              <w:ind w:right="94"/>
              <w:rPr>
                <w:sz w:val="20"/>
              </w:rPr>
            </w:pPr>
            <w:r>
              <w:rPr>
                <w:sz w:val="20"/>
              </w:rPr>
              <w:t>$245,065</w:t>
            </w:r>
          </w:p>
        </w:tc>
      </w:tr>
      <w:tr w:rsidR="000D7DD6" w14:paraId="22F52146" w14:textId="77777777" w:rsidTr="000D7DD6">
        <w:trPr>
          <w:trHeight w:hRule="exact" w:val="302"/>
        </w:trPr>
        <w:tc>
          <w:tcPr>
            <w:tcW w:w="1392" w:type="dxa"/>
          </w:tcPr>
          <w:p w14:paraId="2F142530" w14:textId="77777777" w:rsidR="000D7DD6" w:rsidRDefault="000D7DD6" w:rsidP="000D7DD6">
            <w:pPr>
              <w:pStyle w:val="TableParagraph"/>
              <w:spacing w:before="42"/>
              <w:ind w:left="95"/>
              <w:jc w:val="left"/>
              <w:rPr>
                <w:sz w:val="16"/>
              </w:rPr>
            </w:pPr>
            <w:r>
              <w:rPr>
                <w:sz w:val="16"/>
              </w:rPr>
              <w:t>LAKE</w:t>
            </w:r>
          </w:p>
        </w:tc>
        <w:tc>
          <w:tcPr>
            <w:tcW w:w="1810" w:type="dxa"/>
          </w:tcPr>
          <w:p w14:paraId="32E3723D" w14:textId="77777777" w:rsidR="000D7DD6" w:rsidRDefault="000D7DD6" w:rsidP="000D7DD6">
            <w:pPr>
              <w:pStyle w:val="TableParagraph"/>
              <w:spacing w:line="230" w:lineRule="exact"/>
              <w:ind w:right="94"/>
              <w:rPr>
                <w:sz w:val="20"/>
              </w:rPr>
            </w:pPr>
            <w:r>
              <w:rPr>
                <w:sz w:val="20"/>
              </w:rPr>
              <w:t>$26,435,931</w:t>
            </w:r>
          </w:p>
        </w:tc>
        <w:tc>
          <w:tcPr>
            <w:tcW w:w="1536" w:type="dxa"/>
          </w:tcPr>
          <w:p w14:paraId="5AA252CB" w14:textId="77777777" w:rsidR="000D7DD6" w:rsidRDefault="000D7DD6" w:rsidP="000D7DD6">
            <w:pPr>
              <w:pStyle w:val="TableParagraph"/>
              <w:spacing w:line="230" w:lineRule="exact"/>
              <w:ind w:right="89"/>
              <w:rPr>
                <w:sz w:val="20"/>
              </w:rPr>
            </w:pPr>
            <w:r>
              <w:rPr>
                <w:sz w:val="20"/>
              </w:rPr>
              <w:t>4,976,144</w:t>
            </w:r>
          </w:p>
        </w:tc>
        <w:tc>
          <w:tcPr>
            <w:tcW w:w="1090" w:type="dxa"/>
          </w:tcPr>
          <w:p w14:paraId="204F1E46" w14:textId="77777777" w:rsidR="000D7DD6" w:rsidRDefault="000D7DD6" w:rsidP="000D7DD6">
            <w:pPr>
              <w:pStyle w:val="TableParagraph"/>
              <w:spacing w:line="230" w:lineRule="exact"/>
              <w:ind w:right="94"/>
              <w:rPr>
                <w:sz w:val="20"/>
              </w:rPr>
            </w:pPr>
            <w:r>
              <w:rPr>
                <w:sz w:val="20"/>
              </w:rPr>
              <w:t>151</w:t>
            </w:r>
          </w:p>
        </w:tc>
        <w:tc>
          <w:tcPr>
            <w:tcW w:w="1627" w:type="dxa"/>
          </w:tcPr>
          <w:p w14:paraId="164925D2" w14:textId="77777777" w:rsidR="000D7DD6" w:rsidRDefault="000D7DD6" w:rsidP="000D7DD6">
            <w:pPr>
              <w:pStyle w:val="TableParagraph"/>
              <w:spacing w:before="6"/>
              <w:ind w:right="92"/>
              <w:rPr>
                <w:rFonts w:ascii="Calibri"/>
              </w:rPr>
            </w:pPr>
            <w:r>
              <w:rPr>
                <w:rFonts w:ascii="Calibri"/>
              </w:rPr>
              <w:t>3</w:t>
            </w:r>
          </w:p>
        </w:tc>
        <w:tc>
          <w:tcPr>
            <w:tcW w:w="1541" w:type="dxa"/>
          </w:tcPr>
          <w:p w14:paraId="0F3C9A38" w14:textId="77777777" w:rsidR="000D7DD6" w:rsidRDefault="000D7DD6" w:rsidP="000D7DD6">
            <w:pPr>
              <w:pStyle w:val="TableParagraph"/>
              <w:spacing w:line="230" w:lineRule="exact"/>
              <w:ind w:right="94"/>
              <w:rPr>
                <w:sz w:val="20"/>
              </w:rPr>
            </w:pPr>
            <w:r>
              <w:rPr>
                <w:sz w:val="20"/>
              </w:rPr>
              <w:t>$16,141</w:t>
            </w:r>
          </w:p>
        </w:tc>
      </w:tr>
      <w:tr w:rsidR="000D7DD6" w14:paraId="18CEF0A9" w14:textId="77777777" w:rsidTr="000D7DD6">
        <w:trPr>
          <w:trHeight w:hRule="exact" w:val="298"/>
        </w:trPr>
        <w:tc>
          <w:tcPr>
            <w:tcW w:w="1392" w:type="dxa"/>
          </w:tcPr>
          <w:p w14:paraId="310A467C" w14:textId="77777777" w:rsidR="000D7DD6" w:rsidRDefault="000D7DD6" w:rsidP="000D7DD6">
            <w:pPr>
              <w:pStyle w:val="TableParagraph"/>
              <w:spacing w:before="42"/>
              <w:ind w:left="95"/>
              <w:jc w:val="left"/>
              <w:rPr>
                <w:sz w:val="16"/>
              </w:rPr>
            </w:pPr>
            <w:r>
              <w:rPr>
                <w:sz w:val="16"/>
              </w:rPr>
              <w:t>LANE</w:t>
            </w:r>
          </w:p>
        </w:tc>
        <w:tc>
          <w:tcPr>
            <w:tcW w:w="1810" w:type="dxa"/>
          </w:tcPr>
          <w:p w14:paraId="723EC488" w14:textId="77777777" w:rsidR="000D7DD6" w:rsidRDefault="000D7DD6" w:rsidP="000D7DD6">
            <w:pPr>
              <w:pStyle w:val="TableParagraph"/>
              <w:spacing w:line="230" w:lineRule="exact"/>
              <w:ind w:right="94"/>
              <w:rPr>
                <w:sz w:val="20"/>
              </w:rPr>
            </w:pPr>
            <w:r>
              <w:rPr>
                <w:sz w:val="20"/>
              </w:rPr>
              <w:t>$75,943,264</w:t>
            </w:r>
          </w:p>
        </w:tc>
        <w:tc>
          <w:tcPr>
            <w:tcW w:w="1536" w:type="dxa"/>
          </w:tcPr>
          <w:p w14:paraId="6D068C2A" w14:textId="77777777" w:rsidR="000D7DD6" w:rsidRDefault="000D7DD6" w:rsidP="000D7DD6">
            <w:pPr>
              <w:pStyle w:val="TableParagraph"/>
              <w:spacing w:line="230" w:lineRule="exact"/>
              <w:ind w:right="89"/>
              <w:rPr>
                <w:sz w:val="20"/>
              </w:rPr>
            </w:pPr>
            <w:r>
              <w:rPr>
                <w:sz w:val="20"/>
              </w:rPr>
              <w:t>14,159,440</w:t>
            </w:r>
          </w:p>
        </w:tc>
        <w:tc>
          <w:tcPr>
            <w:tcW w:w="1090" w:type="dxa"/>
          </w:tcPr>
          <w:p w14:paraId="2F3C23B7" w14:textId="77777777" w:rsidR="000D7DD6" w:rsidRDefault="000D7DD6" w:rsidP="000D7DD6">
            <w:pPr>
              <w:pStyle w:val="TableParagraph"/>
              <w:spacing w:line="230" w:lineRule="exact"/>
              <w:ind w:right="94"/>
              <w:rPr>
                <w:sz w:val="20"/>
              </w:rPr>
            </w:pPr>
            <w:r>
              <w:rPr>
                <w:sz w:val="20"/>
              </w:rPr>
              <w:t>600</w:t>
            </w:r>
          </w:p>
        </w:tc>
        <w:tc>
          <w:tcPr>
            <w:tcW w:w="1627" w:type="dxa"/>
          </w:tcPr>
          <w:p w14:paraId="3132F215" w14:textId="77777777" w:rsidR="000D7DD6" w:rsidRDefault="000D7DD6" w:rsidP="000D7DD6">
            <w:pPr>
              <w:pStyle w:val="TableParagraph"/>
              <w:spacing w:before="1"/>
              <w:ind w:right="92"/>
              <w:rPr>
                <w:rFonts w:ascii="Calibri"/>
              </w:rPr>
            </w:pPr>
            <w:r>
              <w:rPr>
                <w:rFonts w:ascii="Calibri"/>
              </w:rPr>
              <w:t>449</w:t>
            </w:r>
          </w:p>
        </w:tc>
        <w:tc>
          <w:tcPr>
            <w:tcW w:w="1541" w:type="dxa"/>
          </w:tcPr>
          <w:p w14:paraId="0A7DD7DD" w14:textId="77777777" w:rsidR="000D7DD6" w:rsidRDefault="000D7DD6" w:rsidP="000D7DD6">
            <w:pPr>
              <w:pStyle w:val="TableParagraph"/>
              <w:spacing w:line="230" w:lineRule="exact"/>
              <w:ind w:right="94"/>
              <w:rPr>
                <w:sz w:val="20"/>
              </w:rPr>
            </w:pPr>
            <w:r>
              <w:rPr>
                <w:sz w:val="20"/>
              </w:rPr>
              <w:t>$2,588,775</w:t>
            </w:r>
          </w:p>
        </w:tc>
      </w:tr>
      <w:tr w:rsidR="000D7DD6" w14:paraId="07EF5073" w14:textId="77777777" w:rsidTr="000D7DD6">
        <w:trPr>
          <w:trHeight w:hRule="exact" w:val="302"/>
        </w:trPr>
        <w:tc>
          <w:tcPr>
            <w:tcW w:w="1392" w:type="dxa"/>
          </w:tcPr>
          <w:p w14:paraId="55F33FC9" w14:textId="77777777" w:rsidR="000D7DD6" w:rsidRDefault="000D7DD6" w:rsidP="000D7DD6">
            <w:pPr>
              <w:pStyle w:val="TableParagraph"/>
              <w:spacing w:before="46"/>
              <w:ind w:left="95"/>
              <w:jc w:val="left"/>
              <w:rPr>
                <w:sz w:val="16"/>
              </w:rPr>
            </w:pPr>
            <w:r>
              <w:rPr>
                <w:sz w:val="16"/>
              </w:rPr>
              <w:t>LINCOLN</w:t>
            </w:r>
          </w:p>
        </w:tc>
        <w:tc>
          <w:tcPr>
            <w:tcW w:w="1810" w:type="dxa"/>
          </w:tcPr>
          <w:p w14:paraId="6FE2EB4B" w14:textId="77777777" w:rsidR="000D7DD6" w:rsidRDefault="000D7DD6" w:rsidP="000D7DD6">
            <w:pPr>
              <w:pStyle w:val="TableParagraph"/>
              <w:spacing w:line="230" w:lineRule="exact"/>
              <w:ind w:right="94"/>
              <w:rPr>
                <w:sz w:val="20"/>
              </w:rPr>
            </w:pPr>
            <w:r>
              <w:rPr>
                <w:sz w:val="20"/>
              </w:rPr>
              <w:t>$12,960,978</w:t>
            </w:r>
          </w:p>
        </w:tc>
        <w:tc>
          <w:tcPr>
            <w:tcW w:w="1536" w:type="dxa"/>
          </w:tcPr>
          <w:p w14:paraId="6F697DF3" w14:textId="77777777" w:rsidR="000D7DD6" w:rsidRDefault="000D7DD6" w:rsidP="000D7DD6">
            <w:pPr>
              <w:pStyle w:val="TableParagraph"/>
              <w:spacing w:line="230" w:lineRule="exact"/>
              <w:ind w:right="89"/>
              <w:rPr>
                <w:sz w:val="20"/>
              </w:rPr>
            </w:pPr>
            <w:r>
              <w:rPr>
                <w:sz w:val="20"/>
              </w:rPr>
              <w:t>2,063,385</w:t>
            </w:r>
          </w:p>
        </w:tc>
        <w:tc>
          <w:tcPr>
            <w:tcW w:w="1090" w:type="dxa"/>
          </w:tcPr>
          <w:p w14:paraId="3D11CE16" w14:textId="77777777" w:rsidR="000D7DD6" w:rsidRDefault="000D7DD6" w:rsidP="000D7DD6">
            <w:pPr>
              <w:pStyle w:val="TableParagraph"/>
              <w:spacing w:line="230" w:lineRule="exact"/>
              <w:ind w:right="94"/>
              <w:rPr>
                <w:sz w:val="20"/>
              </w:rPr>
            </w:pPr>
            <w:r>
              <w:rPr>
                <w:sz w:val="20"/>
              </w:rPr>
              <w:t>93</w:t>
            </w:r>
          </w:p>
        </w:tc>
        <w:tc>
          <w:tcPr>
            <w:tcW w:w="1627" w:type="dxa"/>
          </w:tcPr>
          <w:p w14:paraId="6F1BF0BD" w14:textId="77777777" w:rsidR="000D7DD6" w:rsidRDefault="000D7DD6" w:rsidP="000D7DD6">
            <w:pPr>
              <w:pStyle w:val="TableParagraph"/>
              <w:spacing w:before="6"/>
              <w:ind w:right="93"/>
              <w:rPr>
                <w:rFonts w:ascii="Calibri"/>
              </w:rPr>
            </w:pPr>
            <w:r>
              <w:rPr>
                <w:rFonts w:ascii="Calibri"/>
              </w:rPr>
              <w:t>89</w:t>
            </w:r>
          </w:p>
        </w:tc>
        <w:tc>
          <w:tcPr>
            <w:tcW w:w="1541" w:type="dxa"/>
          </w:tcPr>
          <w:p w14:paraId="1DEF7F32" w14:textId="77777777" w:rsidR="000D7DD6" w:rsidRDefault="000D7DD6" w:rsidP="000D7DD6">
            <w:pPr>
              <w:pStyle w:val="TableParagraph"/>
              <w:spacing w:line="230" w:lineRule="exact"/>
              <w:ind w:right="94"/>
              <w:rPr>
                <w:sz w:val="20"/>
              </w:rPr>
            </w:pPr>
            <w:r>
              <w:rPr>
                <w:sz w:val="20"/>
              </w:rPr>
              <w:t>$493,485</w:t>
            </w:r>
          </w:p>
        </w:tc>
      </w:tr>
      <w:tr w:rsidR="000D7DD6" w14:paraId="7E13659D" w14:textId="77777777" w:rsidTr="000D7DD6">
        <w:trPr>
          <w:trHeight w:hRule="exact" w:val="302"/>
        </w:trPr>
        <w:tc>
          <w:tcPr>
            <w:tcW w:w="1392" w:type="dxa"/>
          </w:tcPr>
          <w:p w14:paraId="02EDF07F" w14:textId="77777777" w:rsidR="000D7DD6" w:rsidRDefault="000D7DD6" w:rsidP="000D7DD6">
            <w:pPr>
              <w:pStyle w:val="TableParagraph"/>
              <w:spacing w:before="42"/>
              <w:ind w:left="95"/>
              <w:jc w:val="left"/>
              <w:rPr>
                <w:sz w:val="16"/>
              </w:rPr>
            </w:pPr>
            <w:r>
              <w:rPr>
                <w:sz w:val="16"/>
              </w:rPr>
              <w:t>LINN</w:t>
            </w:r>
          </w:p>
        </w:tc>
        <w:tc>
          <w:tcPr>
            <w:tcW w:w="1810" w:type="dxa"/>
          </w:tcPr>
          <w:p w14:paraId="7D2FEBC2" w14:textId="77777777" w:rsidR="000D7DD6" w:rsidRDefault="000D7DD6" w:rsidP="000D7DD6">
            <w:pPr>
              <w:pStyle w:val="TableParagraph"/>
              <w:spacing w:line="230" w:lineRule="exact"/>
              <w:ind w:right="94"/>
              <w:rPr>
                <w:sz w:val="20"/>
              </w:rPr>
            </w:pPr>
            <w:r>
              <w:rPr>
                <w:sz w:val="20"/>
              </w:rPr>
              <w:t>$45,045,079</w:t>
            </w:r>
          </w:p>
        </w:tc>
        <w:tc>
          <w:tcPr>
            <w:tcW w:w="1536" w:type="dxa"/>
          </w:tcPr>
          <w:p w14:paraId="32747774" w14:textId="77777777" w:rsidR="000D7DD6" w:rsidRDefault="000D7DD6" w:rsidP="000D7DD6">
            <w:pPr>
              <w:pStyle w:val="TableParagraph"/>
              <w:spacing w:line="230" w:lineRule="exact"/>
              <w:ind w:right="89"/>
              <w:rPr>
                <w:sz w:val="20"/>
              </w:rPr>
            </w:pPr>
            <w:r>
              <w:rPr>
                <w:sz w:val="20"/>
              </w:rPr>
              <w:t>9,946,131</w:t>
            </w:r>
          </w:p>
        </w:tc>
        <w:tc>
          <w:tcPr>
            <w:tcW w:w="1090" w:type="dxa"/>
          </w:tcPr>
          <w:p w14:paraId="39175F01" w14:textId="77777777" w:rsidR="000D7DD6" w:rsidRDefault="000D7DD6" w:rsidP="000D7DD6">
            <w:pPr>
              <w:pStyle w:val="TableParagraph"/>
              <w:spacing w:line="230" w:lineRule="exact"/>
              <w:ind w:right="94"/>
              <w:rPr>
                <w:sz w:val="20"/>
              </w:rPr>
            </w:pPr>
            <w:r>
              <w:rPr>
                <w:sz w:val="20"/>
              </w:rPr>
              <w:t>384</w:t>
            </w:r>
          </w:p>
        </w:tc>
        <w:tc>
          <w:tcPr>
            <w:tcW w:w="1627" w:type="dxa"/>
          </w:tcPr>
          <w:p w14:paraId="50A4763D" w14:textId="77777777" w:rsidR="000D7DD6" w:rsidRDefault="000D7DD6" w:rsidP="000D7DD6">
            <w:pPr>
              <w:pStyle w:val="TableParagraph"/>
              <w:spacing w:before="6"/>
              <w:ind w:right="92"/>
              <w:rPr>
                <w:rFonts w:ascii="Calibri"/>
              </w:rPr>
            </w:pPr>
            <w:r>
              <w:rPr>
                <w:rFonts w:ascii="Calibri"/>
              </w:rPr>
              <w:t>194</w:t>
            </w:r>
          </w:p>
        </w:tc>
        <w:tc>
          <w:tcPr>
            <w:tcW w:w="1541" w:type="dxa"/>
          </w:tcPr>
          <w:p w14:paraId="5058E9EF" w14:textId="77777777" w:rsidR="000D7DD6" w:rsidRDefault="000D7DD6" w:rsidP="000D7DD6">
            <w:pPr>
              <w:pStyle w:val="TableParagraph"/>
              <w:spacing w:line="230" w:lineRule="exact"/>
              <w:ind w:right="94"/>
              <w:rPr>
                <w:sz w:val="20"/>
              </w:rPr>
            </w:pPr>
            <w:r>
              <w:rPr>
                <w:sz w:val="20"/>
              </w:rPr>
              <w:t>$1,495,272</w:t>
            </w:r>
          </w:p>
        </w:tc>
      </w:tr>
      <w:tr w:rsidR="000D7DD6" w14:paraId="677259CD" w14:textId="77777777" w:rsidTr="000D7DD6">
        <w:trPr>
          <w:trHeight w:hRule="exact" w:val="298"/>
        </w:trPr>
        <w:tc>
          <w:tcPr>
            <w:tcW w:w="1392" w:type="dxa"/>
          </w:tcPr>
          <w:p w14:paraId="492E3889" w14:textId="77777777" w:rsidR="000D7DD6" w:rsidRDefault="000D7DD6" w:rsidP="000D7DD6">
            <w:pPr>
              <w:pStyle w:val="TableParagraph"/>
              <w:spacing w:before="42"/>
              <w:ind w:left="95"/>
              <w:jc w:val="left"/>
              <w:rPr>
                <w:sz w:val="16"/>
              </w:rPr>
            </w:pPr>
            <w:r>
              <w:rPr>
                <w:sz w:val="16"/>
              </w:rPr>
              <w:t>MALHEUR</w:t>
            </w:r>
          </w:p>
        </w:tc>
        <w:tc>
          <w:tcPr>
            <w:tcW w:w="1810" w:type="dxa"/>
          </w:tcPr>
          <w:p w14:paraId="0D3BCD65" w14:textId="77777777" w:rsidR="000D7DD6" w:rsidRDefault="000D7DD6" w:rsidP="000D7DD6">
            <w:pPr>
              <w:pStyle w:val="TableParagraph"/>
              <w:spacing w:line="230" w:lineRule="exact"/>
              <w:ind w:right="94"/>
              <w:rPr>
                <w:sz w:val="20"/>
              </w:rPr>
            </w:pPr>
            <w:r>
              <w:rPr>
                <w:sz w:val="20"/>
              </w:rPr>
              <w:t>$2,550,194</w:t>
            </w:r>
          </w:p>
        </w:tc>
        <w:tc>
          <w:tcPr>
            <w:tcW w:w="1536" w:type="dxa"/>
          </w:tcPr>
          <w:p w14:paraId="4A434534" w14:textId="77777777" w:rsidR="000D7DD6" w:rsidRDefault="000D7DD6" w:rsidP="000D7DD6">
            <w:pPr>
              <w:pStyle w:val="TableParagraph"/>
              <w:spacing w:line="230" w:lineRule="exact"/>
              <w:ind w:right="89"/>
              <w:rPr>
                <w:sz w:val="20"/>
              </w:rPr>
            </w:pPr>
            <w:r>
              <w:rPr>
                <w:sz w:val="20"/>
              </w:rPr>
              <w:t>480,942</w:t>
            </w:r>
          </w:p>
        </w:tc>
        <w:tc>
          <w:tcPr>
            <w:tcW w:w="1090" w:type="dxa"/>
          </w:tcPr>
          <w:p w14:paraId="11C2A77F" w14:textId="77777777" w:rsidR="000D7DD6" w:rsidRDefault="000D7DD6" w:rsidP="000D7DD6">
            <w:pPr>
              <w:pStyle w:val="TableParagraph"/>
              <w:spacing w:line="230" w:lineRule="exact"/>
              <w:ind w:right="94"/>
              <w:rPr>
                <w:sz w:val="20"/>
              </w:rPr>
            </w:pPr>
            <w:r>
              <w:rPr>
                <w:sz w:val="20"/>
              </w:rPr>
              <w:t>23</w:t>
            </w:r>
          </w:p>
        </w:tc>
        <w:tc>
          <w:tcPr>
            <w:tcW w:w="1627" w:type="dxa"/>
          </w:tcPr>
          <w:p w14:paraId="73A0712D" w14:textId="77777777" w:rsidR="000D7DD6" w:rsidRDefault="000D7DD6" w:rsidP="000D7DD6">
            <w:pPr>
              <w:pStyle w:val="TableParagraph"/>
              <w:spacing w:before="1"/>
              <w:ind w:right="93"/>
              <w:rPr>
                <w:rFonts w:ascii="Calibri"/>
              </w:rPr>
            </w:pPr>
            <w:r>
              <w:rPr>
                <w:rFonts w:ascii="Calibri"/>
              </w:rPr>
              <w:t>18</w:t>
            </w:r>
          </w:p>
        </w:tc>
        <w:tc>
          <w:tcPr>
            <w:tcW w:w="1541" w:type="dxa"/>
          </w:tcPr>
          <w:p w14:paraId="6D22B478" w14:textId="77777777" w:rsidR="000D7DD6" w:rsidRDefault="000D7DD6" w:rsidP="000D7DD6">
            <w:pPr>
              <w:pStyle w:val="TableParagraph"/>
              <w:spacing w:line="230" w:lineRule="exact"/>
              <w:ind w:right="94"/>
              <w:rPr>
                <w:sz w:val="20"/>
              </w:rPr>
            </w:pPr>
            <w:r>
              <w:rPr>
                <w:sz w:val="20"/>
              </w:rPr>
              <w:t>$87,820</w:t>
            </w:r>
          </w:p>
        </w:tc>
      </w:tr>
      <w:tr w:rsidR="000D7DD6" w14:paraId="3D5D03B9" w14:textId="77777777" w:rsidTr="000D7DD6">
        <w:trPr>
          <w:trHeight w:hRule="exact" w:val="302"/>
        </w:trPr>
        <w:tc>
          <w:tcPr>
            <w:tcW w:w="1392" w:type="dxa"/>
          </w:tcPr>
          <w:p w14:paraId="28EBF134" w14:textId="77777777" w:rsidR="000D7DD6" w:rsidRDefault="000D7DD6" w:rsidP="000D7DD6">
            <w:pPr>
              <w:pStyle w:val="TableParagraph"/>
              <w:spacing w:before="46"/>
              <w:ind w:left="95"/>
              <w:jc w:val="left"/>
              <w:rPr>
                <w:sz w:val="16"/>
              </w:rPr>
            </w:pPr>
            <w:r>
              <w:rPr>
                <w:sz w:val="16"/>
              </w:rPr>
              <w:t>MARION</w:t>
            </w:r>
          </w:p>
        </w:tc>
        <w:tc>
          <w:tcPr>
            <w:tcW w:w="1810" w:type="dxa"/>
          </w:tcPr>
          <w:p w14:paraId="7E9128A9" w14:textId="77777777" w:rsidR="000D7DD6" w:rsidRDefault="000D7DD6" w:rsidP="000D7DD6">
            <w:pPr>
              <w:pStyle w:val="TableParagraph"/>
              <w:spacing w:before="4"/>
              <w:ind w:right="94"/>
              <w:rPr>
                <w:sz w:val="20"/>
              </w:rPr>
            </w:pPr>
            <w:r>
              <w:rPr>
                <w:sz w:val="20"/>
              </w:rPr>
              <w:t>$167,723,512</w:t>
            </w:r>
          </w:p>
        </w:tc>
        <w:tc>
          <w:tcPr>
            <w:tcW w:w="1536" w:type="dxa"/>
          </w:tcPr>
          <w:p w14:paraId="21D1D442" w14:textId="77777777" w:rsidR="000D7DD6" w:rsidRDefault="000D7DD6" w:rsidP="000D7DD6">
            <w:pPr>
              <w:pStyle w:val="TableParagraph"/>
              <w:spacing w:before="4"/>
              <w:ind w:right="89"/>
              <w:rPr>
                <w:sz w:val="20"/>
              </w:rPr>
            </w:pPr>
            <w:r>
              <w:rPr>
                <w:sz w:val="20"/>
              </w:rPr>
              <w:t>33,454,969</w:t>
            </w:r>
          </w:p>
        </w:tc>
        <w:tc>
          <w:tcPr>
            <w:tcW w:w="1090" w:type="dxa"/>
          </w:tcPr>
          <w:p w14:paraId="09C89B02" w14:textId="77777777" w:rsidR="000D7DD6" w:rsidRDefault="000D7DD6" w:rsidP="000D7DD6">
            <w:pPr>
              <w:pStyle w:val="TableParagraph"/>
              <w:spacing w:before="4"/>
              <w:ind w:right="94"/>
              <w:rPr>
                <w:sz w:val="20"/>
              </w:rPr>
            </w:pPr>
            <w:r>
              <w:rPr>
                <w:sz w:val="20"/>
              </w:rPr>
              <w:t>1,236</w:t>
            </w:r>
          </w:p>
        </w:tc>
        <w:tc>
          <w:tcPr>
            <w:tcW w:w="1627" w:type="dxa"/>
          </w:tcPr>
          <w:p w14:paraId="6FEF4396" w14:textId="77777777" w:rsidR="000D7DD6" w:rsidRDefault="000D7DD6" w:rsidP="000D7DD6">
            <w:pPr>
              <w:pStyle w:val="TableParagraph"/>
              <w:spacing w:before="6"/>
              <w:ind w:right="92"/>
              <w:rPr>
                <w:rFonts w:ascii="Calibri"/>
              </w:rPr>
            </w:pPr>
            <w:r>
              <w:rPr>
                <w:rFonts w:ascii="Calibri"/>
              </w:rPr>
              <w:t>603</w:t>
            </w:r>
          </w:p>
        </w:tc>
        <w:tc>
          <w:tcPr>
            <w:tcW w:w="1541" w:type="dxa"/>
          </w:tcPr>
          <w:p w14:paraId="4900C39C" w14:textId="77777777" w:rsidR="000D7DD6" w:rsidRDefault="000D7DD6" w:rsidP="000D7DD6">
            <w:pPr>
              <w:pStyle w:val="TableParagraph"/>
              <w:spacing w:before="4"/>
              <w:ind w:right="94"/>
              <w:rPr>
                <w:sz w:val="20"/>
              </w:rPr>
            </w:pPr>
            <w:r>
              <w:rPr>
                <w:sz w:val="20"/>
              </w:rPr>
              <w:t>$4,509,879</w:t>
            </w:r>
          </w:p>
        </w:tc>
      </w:tr>
      <w:tr w:rsidR="000D7DD6" w14:paraId="527C2A31" w14:textId="77777777" w:rsidTr="000D7DD6">
        <w:trPr>
          <w:trHeight w:hRule="exact" w:val="302"/>
        </w:trPr>
        <w:tc>
          <w:tcPr>
            <w:tcW w:w="1392" w:type="dxa"/>
          </w:tcPr>
          <w:p w14:paraId="3464B80F" w14:textId="77777777" w:rsidR="000D7DD6" w:rsidRDefault="000D7DD6" w:rsidP="000D7DD6">
            <w:pPr>
              <w:pStyle w:val="TableParagraph"/>
              <w:spacing w:before="42"/>
              <w:ind w:left="95"/>
              <w:jc w:val="left"/>
              <w:rPr>
                <w:sz w:val="16"/>
              </w:rPr>
            </w:pPr>
            <w:r>
              <w:rPr>
                <w:sz w:val="16"/>
              </w:rPr>
              <w:t>MORROW</w:t>
            </w:r>
          </w:p>
        </w:tc>
        <w:tc>
          <w:tcPr>
            <w:tcW w:w="1810" w:type="dxa"/>
          </w:tcPr>
          <w:p w14:paraId="16F5E7DA" w14:textId="77777777" w:rsidR="000D7DD6" w:rsidRDefault="000D7DD6" w:rsidP="000D7DD6">
            <w:pPr>
              <w:pStyle w:val="TableParagraph"/>
              <w:spacing w:line="230" w:lineRule="exact"/>
              <w:ind w:right="94"/>
              <w:rPr>
                <w:sz w:val="20"/>
              </w:rPr>
            </w:pPr>
            <w:r>
              <w:rPr>
                <w:sz w:val="20"/>
              </w:rPr>
              <w:t>$912,698</w:t>
            </w:r>
          </w:p>
        </w:tc>
        <w:tc>
          <w:tcPr>
            <w:tcW w:w="1536" w:type="dxa"/>
          </w:tcPr>
          <w:p w14:paraId="72CC45D9" w14:textId="77777777" w:rsidR="000D7DD6" w:rsidRDefault="000D7DD6" w:rsidP="000D7DD6">
            <w:pPr>
              <w:pStyle w:val="TableParagraph"/>
              <w:spacing w:line="230" w:lineRule="exact"/>
              <w:ind w:right="89"/>
              <w:rPr>
                <w:sz w:val="20"/>
              </w:rPr>
            </w:pPr>
            <w:r>
              <w:rPr>
                <w:sz w:val="20"/>
              </w:rPr>
              <w:t>129,656</w:t>
            </w:r>
          </w:p>
        </w:tc>
        <w:tc>
          <w:tcPr>
            <w:tcW w:w="1090" w:type="dxa"/>
          </w:tcPr>
          <w:p w14:paraId="21A083C1" w14:textId="77777777" w:rsidR="000D7DD6" w:rsidRDefault="000D7DD6" w:rsidP="000D7DD6">
            <w:pPr>
              <w:pStyle w:val="TableParagraph"/>
              <w:spacing w:line="230" w:lineRule="exact"/>
              <w:ind w:right="92"/>
              <w:rPr>
                <w:sz w:val="20"/>
              </w:rPr>
            </w:pPr>
            <w:r>
              <w:rPr>
                <w:sz w:val="20"/>
              </w:rPr>
              <w:t>5</w:t>
            </w:r>
          </w:p>
        </w:tc>
        <w:tc>
          <w:tcPr>
            <w:tcW w:w="1627" w:type="dxa"/>
          </w:tcPr>
          <w:p w14:paraId="25EB4893" w14:textId="77777777" w:rsidR="000D7DD6" w:rsidRDefault="000D7DD6" w:rsidP="000D7DD6">
            <w:pPr>
              <w:pStyle w:val="TableParagraph"/>
              <w:spacing w:before="6"/>
              <w:ind w:right="92"/>
              <w:rPr>
                <w:rFonts w:ascii="Calibri"/>
              </w:rPr>
            </w:pPr>
            <w:r>
              <w:rPr>
                <w:rFonts w:ascii="Calibri"/>
              </w:rPr>
              <w:t>7</w:t>
            </w:r>
          </w:p>
        </w:tc>
        <w:tc>
          <w:tcPr>
            <w:tcW w:w="1541" w:type="dxa"/>
          </w:tcPr>
          <w:p w14:paraId="4E4BF17D" w14:textId="77777777" w:rsidR="000D7DD6" w:rsidRDefault="000D7DD6" w:rsidP="000D7DD6">
            <w:pPr>
              <w:pStyle w:val="TableParagraph"/>
              <w:spacing w:line="230" w:lineRule="exact"/>
              <w:ind w:right="94"/>
              <w:rPr>
                <w:sz w:val="20"/>
              </w:rPr>
            </w:pPr>
            <w:r>
              <w:rPr>
                <w:sz w:val="20"/>
              </w:rPr>
              <w:t>$39,904</w:t>
            </w:r>
          </w:p>
        </w:tc>
      </w:tr>
      <w:tr w:rsidR="000D7DD6" w14:paraId="59CA4587" w14:textId="77777777" w:rsidTr="000D7DD6">
        <w:trPr>
          <w:trHeight w:hRule="exact" w:val="302"/>
        </w:trPr>
        <w:tc>
          <w:tcPr>
            <w:tcW w:w="1392" w:type="dxa"/>
          </w:tcPr>
          <w:p w14:paraId="006B7538" w14:textId="77777777" w:rsidR="000D7DD6" w:rsidRDefault="000D7DD6" w:rsidP="000D7DD6">
            <w:pPr>
              <w:pStyle w:val="TableParagraph"/>
              <w:spacing w:before="42"/>
              <w:ind w:left="95"/>
              <w:jc w:val="left"/>
              <w:rPr>
                <w:sz w:val="16"/>
              </w:rPr>
            </w:pPr>
            <w:r>
              <w:rPr>
                <w:sz w:val="16"/>
              </w:rPr>
              <w:t>MULTNOMAH</w:t>
            </w:r>
          </w:p>
        </w:tc>
        <w:tc>
          <w:tcPr>
            <w:tcW w:w="1810" w:type="dxa"/>
          </w:tcPr>
          <w:p w14:paraId="357C8989" w14:textId="77777777" w:rsidR="000D7DD6" w:rsidRDefault="000D7DD6" w:rsidP="000D7DD6">
            <w:pPr>
              <w:pStyle w:val="TableParagraph"/>
              <w:spacing w:line="230" w:lineRule="exact"/>
              <w:ind w:right="94"/>
              <w:rPr>
                <w:sz w:val="20"/>
              </w:rPr>
            </w:pPr>
            <w:r>
              <w:rPr>
                <w:sz w:val="20"/>
              </w:rPr>
              <w:t>$470,682,529</w:t>
            </w:r>
          </w:p>
        </w:tc>
        <w:tc>
          <w:tcPr>
            <w:tcW w:w="1536" w:type="dxa"/>
          </w:tcPr>
          <w:p w14:paraId="05B51C59" w14:textId="77777777" w:rsidR="000D7DD6" w:rsidRDefault="000D7DD6" w:rsidP="000D7DD6">
            <w:pPr>
              <w:pStyle w:val="TableParagraph"/>
              <w:spacing w:line="230" w:lineRule="exact"/>
              <w:ind w:right="89"/>
              <w:rPr>
                <w:sz w:val="20"/>
              </w:rPr>
            </w:pPr>
            <w:r>
              <w:rPr>
                <w:sz w:val="20"/>
              </w:rPr>
              <w:t>91,035,126</w:t>
            </w:r>
          </w:p>
        </w:tc>
        <w:tc>
          <w:tcPr>
            <w:tcW w:w="1090" w:type="dxa"/>
          </w:tcPr>
          <w:p w14:paraId="100D3D87" w14:textId="77777777" w:rsidR="000D7DD6" w:rsidRDefault="000D7DD6" w:rsidP="000D7DD6">
            <w:pPr>
              <w:pStyle w:val="TableParagraph"/>
              <w:spacing w:line="230" w:lineRule="exact"/>
              <w:ind w:right="94"/>
              <w:rPr>
                <w:sz w:val="20"/>
              </w:rPr>
            </w:pPr>
            <w:r>
              <w:rPr>
                <w:sz w:val="20"/>
              </w:rPr>
              <w:t>3,441</w:t>
            </w:r>
          </w:p>
        </w:tc>
        <w:tc>
          <w:tcPr>
            <w:tcW w:w="1627" w:type="dxa"/>
          </w:tcPr>
          <w:p w14:paraId="66FE2A8C" w14:textId="77777777" w:rsidR="000D7DD6" w:rsidRDefault="000D7DD6" w:rsidP="000D7DD6">
            <w:pPr>
              <w:pStyle w:val="TableParagraph"/>
              <w:spacing w:before="6"/>
              <w:ind w:right="93"/>
              <w:rPr>
                <w:rFonts w:ascii="Calibri"/>
              </w:rPr>
            </w:pPr>
            <w:r>
              <w:rPr>
                <w:rFonts w:ascii="Calibri"/>
              </w:rPr>
              <w:t>1,982</w:t>
            </w:r>
          </w:p>
        </w:tc>
        <w:tc>
          <w:tcPr>
            <w:tcW w:w="1541" w:type="dxa"/>
          </w:tcPr>
          <w:p w14:paraId="3FB33A24" w14:textId="77777777" w:rsidR="000D7DD6" w:rsidRDefault="000D7DD6" w:rsidP="000D7DD6">
            <w:pPr>
              <w:pStyle w:val="TableParagraph"/>
              <w:spacing w:line="230" w:lineRule="exact"/>
              <w:ind w:right="94"/>
              <w:rPr>
                <w:sz w:val="20"/>
              </w:rPr>
            </w:pPr>
            <w:r>
              <w:rPr>
                <w:sz w:val="20"/>
              </w:rPr>
              <w:t>$11,884,060</w:t>
            </w:r>
          </w:p>
        </w:tc>
      </w:tr>
      <w:tr w:rsidR="000D7DD6" w14:paraId="2DB2B4D6" w14:textId="77777777" w:rsidTr="000D7DD6">
        <w:trPr>
          <w:trHeight w:hRule="exact" w:val="298"/>
        </w:trPr>
        <w:tc>
          <w:tcPr>
            <w:tcW w:w="1392" w:type="dxa"/>
          </w:tcPr>
          <w:p w14:paraId="3FDA2CB3" w14:textId="77777777" w:rsidR="000D7DD6" w:rsidRDefault="000D7DD6" w:rsidP="000D7DD6">
            <w:pPr>
              <w:pStyle w:val="TableParagraph"/>
              <w:spacing w:before="42"/>
              <w:ind w:left="95"/>
              <w:jc w:val="left"/>
              <w:rPr>
                <w:sz w:val="16"/>
              </w:rPr>
            </w:pPr>
            <w:r>
              <w:rPr>
                <w:sz w:val="16"/>
              </w:rPr>
              <w:t>POLK</w:t>
            </w:r>
          </w:p>
        </w:tc>
        <w:tc>
          <w:tcPr>
            <w:tcW w:w="1810" w:type="dxa"/>
          </w:tcPr>
          <w:p w14:paraId="2FF1B502" w14:textId="77777777" w:rsidR="000D7DD6" w:rsidRDefault="000D7DD6" w:rsidP="000D7DD6">
            <w:pPr>
              <w:pStyle w:val="TableParagraph"/>
              <w:spacing w:line="230" w:lineRule="exact"/>
              <w:ind w:right="94"/>
              <w:rPr>
                <w:sz w:val="20"/>
              </w:rPr>
            </w:pPr>
            <w:r>
              <w:rPr>
                <w:sz w:val="20"/>
              </w:rPr>
              <w:t>$180,982,148</w:t>
            </w:r>
          </w:p>
        </w:tc>
        <w:tc>
          <w:tcPr>
            <w:tcW w:w="1536" w:type="dxa"/>
          </w:tcPr>
          <w:p w14:paraId="66B9C95E" w14:textId="77777777" w:rsidR="000D7DD6" w:rsidRDefault="000D7DD6" w:rsidP="000D7DD6">
            <w:pPr>
              <w:pStyle w:val="TableParagraph"/>
              <w:spacing w:line="230" w:lineRule="exact"/>
              <w:ind w:right="89"/>
              <w:rPr>
                <w:sz w:val="20"/>
              </w:rPr>
            </w:pPr>
            <w:r>
              <w:rPr>
                <w:sz w:val="20"/>
              </w:rPr>
              <w:t>38,184,923</w:t>
            </w:r>
          </w:p>
        </w:tc>
        <w:tc>
          <w:tcPr>
            <w:tcW w:w="1090" w:type="dxa"/>
          </w:tcPr>
          <w:p w14:paraId="006F0B78" w14:textId="77777777" w:rsidR="000D7DD6" w:rsidRDefault="000D7DD6" w:rsidP="000D7DD6">
            <w:pPr>
              <w:pStyle w:val="TableParagraph"/>
              <w:spacing w:line="230" w:lineRule="exact"/>
              <w:ind w:right="94"/>
              <w:rPr>
                <w:sz w:val="20"/>
              </w:rPr>
            </w:pPr>
            <w:r>
              <w:rPr>
                <w:sz w:val="20"/>
              </w:rPr>
              <w:t>1,356</w:t>
            </w:r>
          </w:p>
        </w:tc>
        <w:tc>
          <w:tcPr>
            <w:tcW w:w="1627" w:type="dxa"/>
          </w:tcPr>
          <w:p w14:paraId="3F17B8C9" w14:textId="77777777" w:rsidR="000D7DD6" w:rsidRDefault="000D7DD6" w:rsidP="000D7DD6">
            <w:pPr>
              <w:pStyle w:val="TableParagraph"/>
              <w:spacing w:before="1"/>
              <w:ind w:right="92"/>
              <w:rPr>
                <w:rFonts w:ascii="Calibri"/>
              </w:rPr>
            </w:pPr>
            <w:r>
              <w:rPr>
                <w:rFonts w:ascii="Calibri"/>
              </w:rPr>
              <w:t>490</w:t>
            </w:r>
          </w:p>
        </w:tc>
        <w:tc>
          <w:tcPr>
            <w:tcW w:w="1541" w:type="dxa"/>
          </w:tcPr>
          <w:p w14:paraId="0C18C7B9" w14:textId="77777777" w:rsidR="000D7DD6" w:rsidRDefault="000D7DD6" w:rsidP="000D7DD6">
            <w:pPr>
              <w:pStyle w:val="TableParagraph"/>
              <w:spacing w:line="230" w:lineRule="exact"/>
              <w:ind w:right="94"/>
              <w:rPr>
                <w:sz w:val="20"/>
              </w:rPr>
            </w:pPr>
            <w:r>
              <w:rPr>
                <w:sz w:val="20"/>
              </w:rPr>
              <w:t>$3,686,634</w:t>
            </w:r>
          </w:p>
        </w:tc>
      </w:tr>
      <w:tr w:rsidR="000D7DD6" w14:paraId="68BAFE92" w14:textId="77777777" w:rsidTr="000D7DD6">
        <w:trPr>
          <w:trHeight w:hRule="exact" w:val="302"/>
        </w:trPr>
        <w:tc>
          <w:tcPr>
            <w:tcW w:w="1392" w:type="dxa"/>
          </w:tcPr>
          <w:p w14:paraId="3BD04B29" w14:textId="77777777" w:rsidR="000D7DD6" w:rsidRDefault="000D7DD6" w:rsidP="000D7DD6">
            <w:pPr>
              <w:pStyle w:val="TableParagraph"/>
              <w:spacing w:before="46"/>
              <w:ind w:left="95"/>
              <w:jc w:val="left"/>
              <w:rPr>
                <w:sz w:val="16"/>
              </w:rPr>
            </w:pPr>
            <w:r>
              <w:rPr>
                <w:sz w:val="16"/>
              </w:rPr>
              <w:t>SHERMAN</w:t>
            </w:r>
          </w:p>
        </w:tc>
        <w:tc>
          <w:tcPr>
            <w:tcW w:w="1810" w:type="dxa"/>
          </w:tcPr>
          <w:p w14:paraId="40E0406E" w14:textId="77777777" w:rsidR="000D7DD6" w:rsidRDefault="000D7DD6" w:rsidP="000D7DD6">
            <w:pPr>
              <w:pStyle w:val="TableParagraph"/>
              <w:spacing w:line="230" w:lineRule="exact"/>
              <w:ind w:right="94"/>
              <w:rPr>
                <w:sz w:val="20"/>
              </w:rPr>
            </w:pPr>
            <w:r>
              <w:rPr>
                <w:sz w:val="20"/>
              </w:rPr>
              <w:t>$1,896,593</w:t>
            </w:r>
          </w:p>
        </w:tc>
        <w:tc>
          <w:tcPr>
            <w:tcW w:w="1536" w:type="dxa"/>
          </w:tcPr>
          <w:p w14:paraId="7614A24F" w14:textId="77777777" w:rsidR="000D7DD6" w:rsidRDefault="000D7DD6" w:rsidP="000D7DD6">
            <w:pPr>
              <w:pStyle w:val="TableParagraph"/>
              <w:spacing w:line="230" w:lineRule="exact"/>
              <w:ind w:right="89"/>
              <w:rPr>
                <w:sz w:val="20"/>
              </w:rPr>
            </w:pPr>
            <w:r>
              <w:rPr>
                <w:sz w:val="20"/>
              </w:rPr>
              <w:t>360,482</w:t>
            </w:r>
          </w:p>
        </w:tc>
        <w:tc>
          <w:tcPr>
            <w:tcW w:w="1090" w:type="dxa"/>
          </w:tcPr>
          <w:p w14:paraId="10A3B58D" w14:textId="77777777" w:rsidR="000D7DD6" w:rsidRDefault="000D7DD6" w:rsidP="000D7DD6">
            <w:pPr>
              <w:pStyle w:val="TableParagraph"/>
              <w:spacing w:line="230" w:lineRule="exact"/>
              <w:ind w:right="94"/>
              <w:rPr>
                <w:sz w:val="20"/>
              </w:rPr>
            </w:pPr>
            <w:r>
              <w:rPr>
                <w:sz w:val="20"/>
              </w:rPr>
              <w:t>16</w:t>
            </w:r>
          </w:p>
        </w:tc>
        <w:tc>
          <w:tcPr>
            <w:tcW w:w="1627" w:type="dxa"/>
          </w:tcPr>
          <w:p w14:paraId="737897A5" w14:textId="77777777" w:rsidR="000D7DD6" w:rsidRDefault="000D7DD6" w:rsidP="000D7DD6">
            <w:pPr>
              <w:pStyle w:val="TableParagraph"/>
              <w:spacing w:before="6"/>
              <w:ind w:right="93"/>
              <w:rPr>
                <w:rFonts w:ascii="Calibri"/>
              </w:rPr>
            </w:pPr>
            <w:r>
              <w:rPr>
                <w:rFonts w:ascii="Calibri"/>
              </w:rPr>
              <w:t>11</w:t>
            </w:r>
          </w:p>
        </w:tc>
        <w:tc>
          <w:tcPr>
            <w:tcW w:w="1541" w:type="dxa"/>
          </w:tcPr>
          <w:p w14:paraId="745E8255" w14:textId="77777777" w:rsidR="000D7DD6" w:rsidRDefault="000D7DD6" w:rsidP="000D7DD6">
            <w:pPr>
              <w:pStyle w:val="TableParagraph"/>
              <w:spacing w:line="230" w:lineRule="exact"/>
              <w:ind w:right="94"/>
              <w:rPr>
                <w:sz w:val="20"/>
              </w:rPr>
            </w:pPr>
            <w:r>
              <w:rPr>
                <w:sz w:val="20"/>
              </w:rPr>
              <w:t>$96,210</w:t>
            </w:r>
          </w:p>
        </w:tc>
      </w:tr>
      <w:tr w:rsidR="000D7DD6" w14:paraId="5B8689CB" w14:textId="77777777" w:rsidTr="000D7DD6">
        <w:trPr>
          <w:trHeight w:hRule="exact" w:val="302"/>
        </w:trPr>
        <w:tc>
          <w:tcPr>
            <w:tcW w:w="1392" w:type="dxa"/>
          </w:tcPr>
          <w:p w14:paraId="68C52571" w14:textId="77777777" w:rsidR="000D7DD6" w:rsidRDefault="000D7DD6" w:rsidP="000D7DD6">
            <w:pPr>
              <w:pStyle w:val="TableParagraph"/>
              <w:spacing w:before="42"/>
              <w:ind w:left="95"/>
              <w:jc w:val="left"/>
              <w:rPr>
                <w:sz w:val="16"/>
              </w:rPr>
            </w:pPr>
            <w:r>
              <w:rPr>
                <w:sz w:val="16"/>
              </w:rPr>
              <w:t>TILLAMOOK</w:t>
            </w:r>
          </w:p>
        </w:tc>
        <w:tc>
          <w:tcPr>
            <w:tcW w:w="1810" w:type="dxa"/>
          </w:tcPr>
          <w:p w14:paraId="6E3A4A4C" w14:textId="77777777" w:rsidR="000D7DD6" w:rsidRDefault="000D7DD6" w:rsidP="000D7DD6">
            <w:pPr>
              <w:pStyle w:val="TableParagraph"/>
              <w:spacing w:line="230" w:lineRule="exact"/>
              <w:ind w:right="94"/>
              <w:rPr>
                <w:sz w:val="20"/>
              </w:rPr>
            </w:pPr>
            <w:r>
              <w:rPr>
                <w:sz w:val="20"/>
              </w:rPr>
              <w:t>$10,213,706</w:t>
            </w:r>
          </w:p>
        </w:tc>
        <w:tc>
          <w:tcPr>
            <w:tcW w:w="1536" w:type="dxa"/>
          </w:tcPr>
          <w:p w14:paraId="4D41352D" w14:textId="77777777" w:rsidR="000D7DD6" w:rsidRDefault="000D7DD6" w:rsidP="000D7DD6">
            <w:pPr>
              <w:pStyle w:val="TableParagraph"/>
              <w:spacing w:line="230" w:lineRule="exact"/>
              <w:ind w:right="89"/>
              <w:rPr>
                <w:sz w:val="20"/>
              </w:rPr>
            </w:pPr>
            <w:r>
              <w:rPr>
                <w:sz w:val="20"/>
              </w:rPr>
              <w:t>1,965,533</w:t>
            </w:r>
          </w:p>
        </w:tc>
        <w:tc>
          <w:tcPr>
            <w:tcW w:w="1090" w:type="dxa"/>
          </w:tcPr>
          <w:p w14:paraId="59A1EB05" w14:textId="77777777" w:rsidR="000D7DD6" w:rsidRDefault="000D7DD6" w:rsidP="000D7DD6">
            <w:pPr>
              <w:pStyle w:val="TableParagraph"/>
              <w:spacing w:line="230" w:lineRule="exact"/>
              <w:ind w:right="94"/>
              <w:rPr>
                <w:sz w:val="20"/>
              </w:rPr>
            </w:pPr>
            <w:r>
              <w:rPr>
                <w:sz w:val="20"/>
              </w:rPr>
              <w:t>77</w:t>
            </w:r>
          </w:p>
        </w:tc>
        <w:tc>
          <w:tcPr>
            <w:tcW w:w="1627" w:type="dxa"/>
          </w:tcPr>
          <w:p w14:paraId="33C1F955" w14:textId="77777777" w:rsidR="000D7DD6" w:rsidRDefault="000D7DD6" w:rsidP="000D7DD6">
            <w:pPr>
              <w:pStyle w:val="TableParagraph"/>
              <w:spacing w:before="6"/>
              <w:ind w:right="93"/>
              <w:rPr>
                <w:rFonts w:ascii="Calibri"/>
              </w:rPr>
            </w:pPr>
            <w:r>
              <w:rPr>
                <w:rFonts w:ascii="Calibri"/>
              </w:rPr>
              <w:t>43</w:t>
            </w:r>
          </w:p>
        </w:tc>
        <w:tc>
          <w:tcPr>
            <w:tcW w:w="1541" w:type="dxa"/>
          </w:tcPr>
          <w:p w14:paraId="3386F58A" w14:textId="77777777" w:rsidR="000D7DD6" w:rsidRDefault="000D7DD6" w:rsidP="000D7DD6">
            <w:pPr>
              <w:pStyle w:val="TableParagraph"/>
              <w:spacing w:line="230" w:lineRule="exact"/>
              <w:ind w:right="94"/>
              <w:rPr>
                <w:sz w:val="20"/>
              </w:rPr>
            </w:pPr>
            <w:r>
              <w:rPr>
                <w:sz w:val="20"/>
              </w:rPr>
              <w:t>$313,193</w:t>
            </w:r>
          </w:p>
        </w:tc>
      </w:tr>
      <w:tr w:rsidR="000D7DD6" w14:paraId="53F782C4" w14:textId="77777777" w:rsidTr="000D7DD6">
        <w:trPr>
          <w:trHeight w:hRule="exact" w:val="298"/>
        </w:trPr>
        <w:tc>
          <w:tcPr>
            <w:tcW w:w="1392" w:type="dxa"/>
          </w:tcPr>
          <w:p w14:paraId="536128B5" w14:textId="77777777" w:rsidR="000D7DD6" w:rsidRDefault="000D7DD6" w:rsidP="000D7DD6">
            <w:pPr>
              <w:pStyle w:val="TableParagraph"/>
              <w:spacing w:before="42"/>
              <w:ind w:left="95"/>
              <w:jc w:val="left"/>
              <w:rPr>
                <w:sz w:val="16"/>
              </w:rPr>
            </w:pPr>
            <w:r>
              <w:rPr>
                <w:sz w:val="16"/>
              </w:rPr>
              <w:t>UMATILLA</w:t>
            </w:r>
          </w:p>
        </w:tc>
        <w:tc>
          <w:tcPr>
            <w:tcW w:w="1810" w:type="dxa"/>
          </w:tcPr>
          <w:p w14:paraId="51637A2D" w14:textId="77777777" w:rsidR="000D7DD6" w:rsidRDefault="000D7DD6" w:rsidP="000D7DD6">
            <w:pPr>
              <w:pStyle w:val="TableParagraph"/>
              <w:spacing w:line="230" w:lineRule="exact"/>
              <w:ind w:right="94"/>
              <w:rPr>
                <w:sz w:val="20"/>
              </w:rPr>
            </w:pPr>
            <w:r>
              <w:rPr>
                <w:sz w:val="20"/>
              </w:rPr>
              <w:t>$40,867,084</w:t>
            </w:r>
          </w:p>
        </w:tc>
        <w:tc>
          <w:tcPr>
            <w:tcW w:w="1536" w:type="dxa"/>
          </w:tcPr>
          <w:p w14:paraId="7052E2B1" w14:textId="77777777" w:rsidR="000D7DD6" w:rsidRDefault="000D7DD6" w:rsidP="000D7DD6">
            <w:pPr>
              <w:pStyle w:val="TableParagraph"/>
              <w:spacing w:line="230" w:lineRule="exact"/>
              <w:ind w:right="89"/>
              <w:rPr>
                <w:sz w:val="20"/>
              </w:rPr>
            </w:pPr>
            <w:r>
              <w:rPr>
                <w:sz w:val="20"/>
              </w:rPr>
              <w:t>8,214,689</w:t>
            </w:r>
          </w:p>
        </w:tc>
        <w:tc>
          <w:tcPr>
            <w:tcW w:w="1090" w:type="dxa"/>
          </w:tcPr>
          <w:p w14:paraId="36CF920B" w14:textId="77777777" w:rsidR="000D7DD6" w:rsidRDefault="000D7DD6" w:rsidP="000D7DD6">
            <w:pPr>
              <w:pStyle w:val="TableParagraph"/>
              <w:spacing w:line="230" w:lineRule="exact"/>
              <w:ind w:right="94"/>
              <w:rPr>
                <w:sz w:val="20"/>
              </w:rPr>
            </w:pPr>
            <w:r>
              <w:rPr>
                <w:sz w:val="20"/>
              </w:rPr>
              <w:t>305</w:t>
            </w:r>
          </w:p>
        </w:tc>
        <w:tc>
          <w:tcPr>
            <w:tcW w:w="1627" w:type="dxa"/>
          </w:tcPr>
          <w:p w14:paraId="54227FA5" w14:textId="77777777" w:rsidR="000D7DD6" w:rsidRDefault="000D7DD6" w:rsidP="000D7DD6">
            <w:pPr>
              <w:pStyle w:val="TableParagraph"/>
              <w:spacing w:before="1"/>
              <w:ind w:right="92"/>
              <w:rPr>
                <w:rFonts w:ascii="Calibri"/>
              </w:rPr>
            </w:pPr>
            <w:r>
              <w:rPr>
                <w:rFonts w:ascii="Calibri"/>
              </w:rPr>
              <w:t>145</w:t>
            </w:r>
          </w:p>
        </w:tc>
        <w:tc>
          <w:tcPr>
            <w:tcW w:w="1541" w:type="dxa"/>
          </w:tcPr>
          <w:p w14:paraId="4A87BA01" w14:textId="77777777" w:rsidR="000D7DD6" w:rsidRDefault="000D7DD6" w:rsidP="000D7DD6">
            <w:pPr>
              <w:pStyle w:val="TableParagraph"/>
              <w:spacing w:line="230" w:lineRule="exact"/>
              <w:ind w:right="94"/>
              <w:rPr>
                <w:sz w:val="20"/>
              </w:rPr>
            </w:pPr>
            <w:r>
              <w:rPr>
                <w:sz w:val="20"/>
              </w:rPr>
              <w:t>$944,553</w:t>
            </w:r>
          </w:p>
        </w:tc>
      </w:tr>
      <w:tr w:rsidR="000D7DD6" w14:paraId="2AC01184" w14:textId="77777777" w:rsidTr="000D7DD6">
        <w:trPr>
          <w:trHeight w:hRule="exact" w:val="302"/>
        </w:trPr>
        <w:tc>
          <w:tcPr>
            <w:tcW w:w="1392" w:type="dxa"/>
          </w:tcPr>
          <w:p w14:paraId="59608134" w14:textId="77777777" w:rsidR="000D7DD6" w:rsidRDefault="000D7DD6" w:rsidP="000D7DD6">
            <w:pPr>
              <w:pStyle w:val="TableParagraph"/>
              <w:spacing w:before="46"/>
              <w:ind w:left="95"/>
              <w:jc w:val="left"/>
              <w:rPr>
                <w:sz w:val="16"/>
              </w:rPr>
            </w:pPr>
            <w:r>
              <w:rPr>
                <w:sz w:val="16"/>
              </w:rPr>
              <w:t>UNION</w:t>
            </w:r>
          </w:p>
        </w:tc>
        <w:tc>
          <w:tcPr>
            <w:tcW w:w="1810" w:type="dxa"/>
          </w:tcPr>
          <w:p w14:paraId="66498639" w14:textId="77777777" w:rsidR="000D7DD6" w:rsidRDefault="000D7DD6" w:rsidP="000D7DD6">
            <w:pPr>
              <w:pStyle w:val="TableParagraph"/>
              <w:spacing w:before="4"/>
              <w:ind w:right="94"/>
              <w:rPr>
                <w:sz w:val="20"/>
              </w:rPr>
            </w:pPr>
            <w:r>
              <w:rPr>
                <w:sz w:val="20"/>
              </w:rPr>
              <w:t>$1,195,695</w:t>
            </w:r>
          </w:p>
        </w:tc>
        <w:tc>
          <w:tcPr>
            <w:tcW w:w="1536" w:type="dxa"/>
          </w:tcPr>
          <w:p w14:paraId="2DAF2CD9" w14:textId="77777777" w:rsidR="000D7DD6" w:rsidRDefault="000D7DD6" w:rsidP="000D7DD6">
            <w:pPr>
              <w:pStyle w:val="TableParagraph"/>
              <w:spacing w:before="4"/>
              <w:ind w:right="89"/>
              <w:rPr>
                <w:sz w:val="20"/>
              </w:rPr>
            </w:pPr>
            <w:r>
              <w:rPr>
                <w:sz w:val="20"/>
              </w:rPr>
              <w:t>169,859</w:t>
            </w:r>
          </w:p>
        </w:tc>
        <w:tc>
          <w:tcPr>
            <w:tcW w:w="1090" w:type="dxa"/>
          </w:tcPr>
          <w:p w14:paraId="34584924" w14:textId="77777777" w:rsidR="000D7DD6" w:rsidRDefault="000D7DD6" w:rsidP="000D7DD6">
            <w:pPr>
              <w:pStyle w:val="TableParagraph"/>
              <w:spacing w:before="4"/>
              <w:ind w:right="94"/>
              <w:rPr>
                <w:sz w:val="20"/>
              </w:rPr>
            </w:pPr>
            <w:r>
              <w:rPr>
                <w:sz w:val="20"/>
              </w:rPr>
              <w:t>12</w:t>
            </w:r>
          </w:p>
        </w:tc>
        <w:tc>
          <w:tcPr>
            <w:tcW w:w="1627" w:type="dxa"/>
          </w:tcPr>
          <w:p w14:paraId="39FAA86B" w14:textId="77777777" w:rsidR="000D7DD6" w:rsidRDefault="000D7DD6" w:rsidP="000D7DD6">
            <w:pPr>
              <w:pStyle w:val="TableParagraph"/>
              <w:spacing w:before="6"/>
              <w:ind w:right="93"/>
              <w:rPr>
                <w:rFonts w:ascii="Calibri"/>
              </w:rPr>
            </w:pPr>
            <w:r>
              <w:rPr>
                <w:rFonts w:ascii="Calibri"/>
              </w:rPr>
              <w:t>15</w:t>
            </w:r>
          </w:p>
        </w:tc>
        <w:tc>
          <w:tcPr>
            <w:tcW w:w="1541" w:type="dxa"/>
          </w:tcPr>
          <w:p w14:paraId="601BEF81" w14:textId="77777777" w:rsidR="000D7DD6" w:rsidRDefault="000D7DD6" w:rsidP="000D7DD6">
            <w:pPr>
              <w:pStyle w:val="TableParagraph"/>
              <w:spacing w:before="4"/>
              <w:ind w:right="94"/>
              <w:rPr>
                <w:sz w:val="20"/>
              </w:rPr>
            </w:pPr>
            <w:r>
              <w:rPr>
                <w:sz w:val="20"/>
              </w:rPr>
              <w:t>$63,157</w:t>
            </w:r>
          </w:p>
        </w:tc>
      </w:tr>
      <w:tr w:rsidR="000D7DD6" w14:paraId="282263F3" w14:textId="77777777" w:rsidTr="000D7DD6">
        <w:trPr>
          <w:trHeight w:hRule="exact" w:val="302"/>
        </w:trPr>
        <w:tc>
          <w:tcPr>
            <w:tcW w:w="1392" w:type="dxa"/>
          </w:tcPr>
          <w:p w14:paraId="256CACC7" w14:textId="77777777" w:rsidR="000D7DD6" w:rsidRDefault="000D7DD6" w:rsidP="000D7DD6">
            <w:pPr>
              <w:pStyle w:val="TableParagraph"/>
              <w:spacing w:before="42"/>
              <w:ind w:left="95"/>
              <w:jc w:val="left"/>
              <w:rPr>
                <w:sz w:val="16"/>
              </w:rPr>
            </w:pPr>
            <w:r>
              <w:rPr>
                <w:sz w:val="16"/>
              </w:rPr>
              <w:t>WALLOWA</w:t>
            </w:r>
          </w:p>
        </w:tc>
        <w:tc>
          <w:tcPr>
            <w:tcW w:w="1810" w:type="dxa"/>
          </w:tcPr>
          <w:p w14:paraId="552D0E22" w14:textId="77777777" w:rsidR="000D7DD6" w:rsidRDefault="000D7DD6" w:rsidP="000D7DD6">
            <w:pPr>
              <w:pStyle w:val="TableParagraph"/>
              <w:spacing w:line="230" w:lineRule="exact"/>
              <w:ind w:right="94"/>
              <w:rPr>
                <w:sz w:val="20"/>
              </w:rPr>
            </w:pPr>
            <w:r>
              <w:rPr>
                <w:sz w:val="20"/>
              </w:rPr>
              <w:t>$599,997</w:t>
            </w:r>
          </w:p>
        </w:tc>
        <w:tc>
          <w:tcPr>
            <w:tcW w:w="1536" w:type="dxa"/>
          </w:tcPr>
          <w:p w14:paraId="3C83FEE6" w14:textId="77777777" w:rsidR="000D7DD6" w:rsidRDefault="000D7DD6" w:rsidP="000D7DD6">
            <w:pPr>
              <w:pStyle w:val="TableParagraph"/>
              <w:spacing w:line="230" w:lineRule="exact"/>
              <w:ind w:right="89"/>
              <w:rPr>
                <w:sz w:val="20"/>
              </w:rPr>
            </w:pPr>
            <w:r>
              <w:rPr>
                <w:sz w:val="20"/>
              </w:rPr>
              <w:t>85,235</w:t>
            </w:r>
          </w:p>
        </w:tc>
        <w:tc>
          <w:tcPr>
            <w:tcW w:w="1090" w:type="dxa"/>
          </w:tcPr>
          <w:p w14:paraId="2ED6A183" w14:textId="77777777" w:rsidR="000D7DD6" w:rsidRDefault="000D7DD6" w:rsidP="000D7DD6">
            <w:pPr>
              <w:pStyle w:val="TableParagraph"/>
              <w:spacing w:line="230" w:lineRule="exact"/>
              <w:ind w:right="92"/>
              <w:rPr>
                <w:sz w:val="20"/>
              </w:rPr>
            </w:pPr>
            <w:r>
              <w:rPr>
                <w:sz w:val="20"/>
              </w:rPr>
              <w:t>5</w:t>
            </w:r>
          </w:p>
        </w:tc>
        <w:tc>
          <w:tcPr>
            <w:tcW w:w="1627" w:type="dxa"/>
          </w:tcPr>
          <w:p w14:paraId="7AFEDDE7" w14:textId="77777777" w:rsidR="000D7DD6" w:rsidRDefault="000D7DD6" w:rsidP="000D7DD6">
            <w:pPr>
              <w:pStyle w:val="TableParagraph"/>
              <w:spacing w:before="6"/>
              <w:ind w:right="92"/>
              <w:rPr>
                <w:rFonts w:ascii="Calibri"/>
              </w:rPr>
            </w:pPr>
            <w:r>
              <w:rPr>
                <w:rFonts w:ascii="Calibri"/>
              </w:rPr>
              <w:t>6</w:t>
            </w:r>
          </w:p>
        </w:tc>
        <w:tc>
          <w:tcPr>
            <w:tcW w:w="1541" w:type="dxa"/>
          </w:tcPr>
          <w:p w14:paraId="1E93D36B" w14:textId="77777777" w:rsidR="000D7DD6" w:rsidRDefault="000D7DD6" w:rsidP="000D7DD6">
            <w:pPr>
              <w:pStyle w:val="TableParagraph"/>
              <w:spacing w:line="230" w:lineRule="exact"/>
              <w:ind w:right="94"/>
              <w:rPr>
                <w:sz w:val="20"/>
              </w:rPr>
            </w:pPr>
            <w:r>
              <w:rPr>
                <w:sz w:val="20"/>
              </w:rPr>
              <w:t>$26,521</w:t>
            </w:r>
          </w:p>
        </w:tc>
      </w:tr>
      <w:tr w:rsidR="000D7DD6" w14:paraId="07683218" w14:textId="77777777" w:rsidTr="000D7DD6">
        <w:trPr>
          <w:trHeight w:hRule="exact" w:val="298"/>
        </w:trPr>
        <w:tc>
          <w:tcPr>
            <w:tcW w:w="1392" w:type="dxa"/>
          </w:tcPr>
          <w:p w14:paraId="4A611DF8" w14:textId="77777777" w:rsidR="000D7DD6" w:rsidRDefault="000D7DD6" w:rsidP="000D7DD6">
            <w:pPr>
              <w:pStyle w:val="TableParagraph"/>
              <w:spacing w:before="42"/>
              <w:ind w:left="95"/>
              <w:jc w:val="left"/>
              <w:rPr>
                <w:sz w:val="16"/>
              </w:rPr>
            </w:pPr>
            <w:r>
              <w:rPr>
                <w:sz w:val="16"/>
              </w:rPr>
              <w:t>WASCO</w:t>
            </w:r>
          </w:p>
        </w:tc>
        <w:tc>
          <w:tcPr>
            <w:tcW w:w="1810" w:type="dxa"/>
          </w:tcPr>
          <w:p w14:paraId="0AC791E2" w14:textId="77777777" w:rsidR="000D7DD6" w:rsidRDefault="000D7DD6" w:rsidP="000D7DD6">
            <w:pPr>
              <w:pStyle w:val="TableParagraph"/>
              <w:spacing w:line="230" w:lineRule="exact"/>
              <w:ind w:right="94"/>
              <w:rPr>
                <w:sz w:val="20"/>
              </w:rPr>
            </w:pPr>
            <w:r>
              <w:rPr>
                <w:sz w:val="20"/>
              </w:rPr>
              <w:t>$27,373,438</w:t>
            </w:r>
          </w:p>
        </w:tc>
        <w:tc>
          <w:tcPr>
            <w:tcW w:w="1536" w:type="dxa"/>
          </w:tcPr>
          <w:p w14:paraId="253435F6" w14:textId="77777777" w:rsidR="000D7DD6" w:rsidRDefault="000D7DD6" w:rsidP="000D7DD6">
            <w:pPr>
              <w:pStyle w:val="TableParagraph"/>
              <w:spacing w:line="230" w:lineRule="exact"/>
              <w:ind w:right="89"/>
              <w:rPr>
                <w:sz w:val="20"/>
              </w:rPr>
            </w:pPr>
            <w:r>
              <w:rPr>
                <w:sz w:val="20"/>
              </w:rPr>
              <w:t>5,452,161</w:t>
            </w:r>
          </w:p>
        </w:tc>
        <w:tc>
          <w:tcPr>
            <w:tcW w:w="1090" w:type="dxa"/>
          </w:tcPr>
          <w:p w14:paraId="5F06F44F" w14:textId="77777777" w:rsidR="000D7DD6" w:rsidRDefault="000D7DD6" w:rsidP="000D7DD6">
            <w:pPr>
              <w:pStyle w:val="TableParagraph"/>
              <w:spacing w:line="230" w:lineRule="exact"/>
              <w:ind w:right="94"/>
              <w:rPr>
                <w:sz w:val="20"/>
              </w:rPr>
            </w:pPr>
            <w:r>
              <w:rPr>
                <w:sz w:val="20"/>
              </w:rPr>
              <w:t>195</w:t>
            </w:r>
          </w:p>
        </w:tc>
        <w:tc>
          <w:tcPr>
            <w:tcW w:w="1627" w:type="dxa"/>
          </w:tcPr>
          <w:p w14:paraId="28D761A7" w14:textId="77777777" w:rsidR="000D7DD6" w:rsidRDefault="000D7DD6" w:rsidP="000D7DD6">
            <w:pPr>
              <w:pStyle w:val="TableParagraph"/>
              <w:spacing w:before="1"/>
              <w:ind w:right="93"/>
              <w:rPr>
                <w:rFonts w:ascii="Calibri"/>
              </w:rPr>
            </w:pPr>
            <w:r>
              <w:rPr>
                <w:rFonts w:ascii="Calibri"/>
              </w:rPr>
              <w:t>84</w:t>
            </w:r>
          </w:p>
        </w:tc>
        <w:tc>
          <w:tcPr>
            <w:tcW w:w="1541" w:type="dxa"/>
          </w:tcPr>
          <w:p w14:paraId="69CA0D2C" w14:textId="77777777" w:rsidR="000D7DD6" w:rsidRDefault="000D7DD6" w:rsidP="000D7DD6">
            <w:pPr>
              <w:pStyle w:val="TableParagraph"/>
              <w:spacing w:line="230" w:lineRule="exact"/>
              <w:ind w:right="94"/>
              <w:rPr>
                <w:sz w:val="20"/>
              </w:rPr>
            </w:pPr>
            <w:r>
              <w:rPr>
                <w:sz w:val="20"/>
              </w:rPr>
              <w:t>$616,446</w:t>
            </w:r>
          </w:p>
        </w:tc>
      </w:tr>
      <w:tr w:rsidR="000D7DD6" w14:paraId="40235341" w14:textId="77777777" w:rsidTr="000D7DD6">
        <w:trPr>
          <w:trHeight w:hRule="exact" w:val="302"/>
        </w:trPr>
        <w:tc>
          <w:tcPr>
            <w:tcW w:w="1392" w:type="dxa"/>
          </w:tcPr>
          <w:p w14:paraId="435685C8" w14:textId="77777777" w:rsidR="000D7DD6" w:rsidRDefault="000D7DD6" w:rsidP="000D7DD6">
            <w:pPr>
              <w:pStyle w:val="TableParagraph"/>
              <w:spacing w:before="46"/>
              <w:ind w:left="95"/>
              <w:jc w:val="left"/>
              <w:rPr>
                <w:sz w:val="16"/>
              </w:rPr>
            </w:pPr>
            <w:r>
              <w:rPr>
                <w:sz w:val="16"/>
              </w:rPr>
              <w:t>WASHINGTON</w:t>
            </w:r>
          </w:p>
        </w:tc>
        <w:tc>
          <w:tcPr>
            <w:tcW w:w="1810" w:type="dxa"/>
          </w:tcPr>
          <w:p w14:paraId="695712EF" w14:textId="77777777" w:rsidR="000D7DD6" w:rsidRDefault="000D7DD6" w:rsidP="000D7DD6">
            <w:pPr>
              <w:pStyle w:val="TableParagraph"/>
              <w:spacing w:before="4"/>
              <w:ind w:right="94"/>
              <w:rPr>
                <w:sz w:val="20"/>
              </w:rPr>
            </w:pPr>
            <w:r>
              <w:rPr>
                <w:sz w:val="20"/>
              </w:rPr>
              <w:t>$224,720,596</w:t>
            </w:r>
          </w:p>
        </w:tc>
        <w:tc>
          <w:tcPr>
            <w:tcW w:w="1536" w:type="dxa"/>
          </w:tcPr>
          <w:p w14:paraId="4C7E4D64" w14:textId="77777777" w:rsidR="000D7DD6" w:rsidRDefault="000D7DD6" w:rsidP="000D7DD6">
            <w:pPr>
              <w:pStyle w:val="TableParagraph"/>
              <w:spacing w:before="4"/>
              <w:ind w:right="89"/>
              <w:rPr>
                <w:sz w:val="20"/>
              </w:rPr>
            </w:pPr>
            <w:r>
              <w:rPr>
                <w:sz w:val="20"/>
              </w:rPr>
              <w:t>43,615,662</w:t>
            </w:r>
          </w:p>
        </w:tc>
        <w:tc>
          <w:tcPr>
            <w:tcW w:w="1090" w:type="dxa"/>
          </w:tcPr>
          <w:p w14:paraId="246BC4C1" w14:textId="77777777" w:rsidR="000D7DD6" w:rsidRDefault="000D7DD6" w:rsidP="000D7DD6">
            <w:pPr>
              <w:pStyle w:val="TableParagraph"/>
              <w:spacing w:before="4"/>
              <w:ind w:right="94"/>
              <w:rPr>
                <w:sz w:val="20"/>
              </w:rPr>
            </w:pPr>
            <w:r>
              <w:rPr>
                <w:sz w:val="20"/>
              </w:rPr>
              <w:t>1,636</w:t>
            </w:r>
          </w:p>
        </w:tc>
        <w:tc>
          <w:tcPr>
            <w:tcW w:w="1627" w:type="dxa"/>
          </w:tcPr>
          <w:p w14:paraId="5567E845" w14:textId="77777777" w:rsidR="000D7DD6" w:rsidRDefault="000D7DD6" w:rsidP="000D7DD6">
            <w:pPr>
              <w:pStyle w:val="TableParagraph"/>
              <w:spacing w:before="6"/>
              <w:ind w:right="92"/>
              <w:rPr>
                <w:rFonts w:ascii="Calibri"/>
              </w:rPr>
            </w:pPr>
            <w:r>
              <w:rPr>
                <w:rFonts w:ascii="Calibri"/>
              </w:rPr>
              <w:t>887</w:t>
            </w:r>
          </w:p>
        </w:tc>
        <w:tc>
          <w:tcPr>
            <w:tcW w:w="1541" w:type="dxa"/>
          </w:tcPr>
          <w:p w14:paraId="0E4675D6" w14:textId="77777777" w:rsidR="000D7DD6" w:rsidRDefault="000D7DD6" w:rsidP="000D7DD6">
            <w:pPr>
              <w:pStyle w:val="TableParagraph"/>
              <w:spacing w:before="4"/>
              <w:ind w:right="94"/>
              <w:rPr>
                <w:sz w:val="20"/>
              </w:rPr>
            </w:pPr>
            <w:r>
              <w:rPr>
                <w:sz w:val="20"/>
              </w:rPr>
              <w:t>$6,300,565</w:t>
            </w:r>
          </w:p>
        </w:tc>
      </w:tr>
      <w:tr w:rsidR="000D7DD6" w14:paraId="1827C09F" w14:textId="77777777" w:rsidTr="000D7DD6">
        <w:trPr>
          <w:trHeight w:hRule="exact" w:val="302"/>
        </w:trPr>
        <w:tc>
          <w:tcPr>
            <w:tcW w:w="1392" w:type="dxa"/>
          </w:tcPr>
          <w:p w14:paraId="263DCD84" w14:textId="77777777" w:rsidR="000D7DD6" w:rsidRDefault="000D7DD6" w:rsidP="000D7DD6">
            <w:pPr>
              <w:pStyle w:val="TableParagraph"/>
              <w:spacing w:before="46"/>
              <w:ind w:left="95"/>
              <w:jc w:val="left"/>
              <w:rPr>
                <w:sz w:val="16"/>
              </w:rPr>
            </w:pPr>
            <w:r>
              <w:rPr>
                <w:sz w:val="16"/>
              </w:rPr>
              <w:t>WHEELER</w:t>
            </w:r>
          </w:p>
        </w:tc>
        <w:tc>
          <w:tcPr>
            <w:tcW w:w="1810" w:type="dxa"/>
          </w:tcPr>
          <w:p w14:paraId="2C01FFD2" w14:textId="77777777" w:rsidR="000D7DD6" w:rsidRDefault="000D7DD6" w:rsidP="000D7DD6">
            <w:pPr>
              <w:pStyle w:val="TableParagraph"/>
              <w:spacing w:line="230" w:lineRule="exact"/>
              <w:ind w:right="94"/>
              <w:rPr>
                <w:sz w:val="20"/>
              </w:rPr>
            </w:pPr>
            <w:r>
              <w:rPr>
                <w:sz w:val="20"/>
              </w:rPr>
              <w:t>$719,859</w:t>
            </w:r>
          </w:p>
        </w:tc>
        <w:tc>
          <w:tcPr>
            <w:tcW w:w="1536" w:type="dxa"/>
          </w:tcPr>
          <w:p w14:paraId="63BFDDF9" w14:textId="77777777" w:rsidR="000D7DD6" w:rsidRDefault="000D7DD6" w:rsidP="000D7DD6">
            <w:pPr>
              <w:pStyle w:val="TableParagraph"/>
              <w:spacing w:line="230" w:lineRule="exact"/>
              <w:ind w:right="89"/>
              <w:rPr>
                <w:sz w:val="20"/>
              </w:rPr>
            </w:pPr>
            <w:r>
              <w:rPr>
                <w:sz w:val="20"/>
              </w:rPr>
              <w:t>102,262</w:t>
            </w:r>
          </w:p>
        </w:tc>
        <w:tc>
          <w:tcPr>
            <w:tcW w:w="1090" w:type="dxa"/>
          </w:tcPr>
          <w:p w14:paraId="52B38C9F" w14:textId="77777777" w:rsidR="000D7DD6" w:rsidRDefault="000D7DD6" w:rsidP="000D7DD6">
            <w:pPr>
              <w:pStyle w:val="TableParagraph"/>
              <w:spacing w:line="230" w:lineRule="exact"/>
              <w:ind w:right="92"/>
              <w:rPr>
                <w:sz w:val="20"/>
              </w:rPr>
            </w:pPr>
            <w:r>
              <w:rPr>
                <w:sz w:val="20"/>
              </w:rPr>
              <w:t>5</w:t>
            </w:r>
          </w:p>
        </w:tc>
        <w:tc>
          <w:tcPr>
            <w:tcW w:w="1627" w:type="dxa"/>
          </w:tcPr>
          <w:p w14:paraId="4D269092" w14:textId="77777777" w:rsidR="000D7DD6" w:rsidRDefault="000D7DD6" w:rsidP="000D7DD6">
            <w:pPr>
              <w:pStyle w:val="TableParagraph"/>
              <w:spacing w:before="6"/>
              <w:ind w:right="92"/>
              <w:rPr>
                <w:rFonts w:ascii="Calibri"/>
              </w:rPr>
            </w:pPr>
            <w:r>
              <w:rPr>
                <w:rFonts w:ascii="Calibri"/>
              </w:rPr>
              <w:t>6</w:t>
            </w:r>
          </w:p>
        </w:tc>
        <w:tc>
          <w:tcPr>
            <w:tcW w:w="1541" w:type="dxa"/>
          </w:tcPr>
          <w:p w14:paraId="5B84FE97" w14:textId="77777777" w:rsidR="000D7DD6" w:rsidRDefault="000D7DD6" w:rsidP="000D7DD6">
            <w:pPr>
              <w:pStyle w:val="TableParagraph"/>
              <w:spacing w:line="230" w:lineRule="exact"/>
              <w:ind w:right="94"/>
              <w:rPr>
                <w:sz w:val="20"/>
              </w:rPr>
            </w:pPr>
            <w:r>
              <w:rPr>
                <w:sz w:val="20"/>
              </w:rPr>
              <w:t>$25,761</w:t>
            </w:r>
          </w:p>
        </w:tc>
      </w:tr>
      <w:tr w:rsidR="000D7DD6" w14:paraId="2CEC4D08" w14:textId="77777777" w:rsidTr="000D7DD6">
        <w:trPr>
          <w:trHeight w:hRule="exact" w:val="302"/>
        </w:trPr>
        <w:tc>
          <w:tcPr>
            <w:tcW w:w="1392" w:type="dxa"/>
          </w:tcPr>
          <w:p w14:paraId="48155E77" w14:textId="77777777" w:rsidR="000D7DD6" w:rsidRPr="002853BE" w:rsidRDefault="000D7DD6" w:rsidP="000D7DD6">
            <w:pPr>
              <w:pStyle w:val="TableParagraph"/>
              <w:spacing w:before="42"/>
              <w:ind w:left="95"/>
              <w:jc w:val="left"/>
              <w:rPr>
                <w:sz w:val="16"/>
                <w:highlight w:val="yellow"/>
              </w:rPr>
            </w:pPr>
            <w:r w:rsidRPr="002853BE">
              <w:rPr>
                <w:sz w:val="16"/>
                <w:highlight w:val="yellow"/>
              </w:rPr>
              <w:t>YAMHILL</w:t>
            </w:r>
          </w:p>
        </w:tc>
        <w:tc>
          <w:tcPr>
            <w:tcW w:w="1810" w:type="dxa"/>
          </w:tcPr>
          <w:p w14:paraId="76D5D8BD" w14:textId="77777777" w:rsidR="000D7DD6" w:rsidRPr="002853BE" w:rsidRDefault="000D7DD6" w:rsidP="000D7DD6">
            <w:pPr>
              <w:pStyle w:val="TableParagraph"/>
              <w:spacing w:line="230" w:lineRule="exact"/>
              <w:ind w:right="94"/>
              <w:rPr>
                <w:sz w:val="20"/>
                <w:highlight w:val="yellow"/>
              </w:rPr>
            </w:pPr>
            <w:r w:rsidRPr="002853BE">
              <w:rPr>
                <w:sz w:val="20"/>
                <w:highlight w:val="yellow"/>
              </w:rPr>
              <w:t>$687,116,905</w:t>
            </w:r>
          </w:p>
        </w:tc>
        <w:tc>
          <w:tcPr>
            <w:tcW w:w="1536" w:type="dxa"/>
          </w:tcPr>
          <w:p w14:paraId="04E8BEE1" w14:textId="77777777" w:rsidR="000D7DD6" w:rsidRPr="002853BE" w:rsidRDefault="000D7DD6" w:rsidP="000D7DD6">
            <w:pPr>
              <w:pStyle w:val="TableParagraph"/>
              <w:spacing w:line="230" w:lineRule="exact"/>
              <w:ind w:right="89"/>
              <w:rPr>
                <w:sz w:val="20"/>
                <w:highlight w:val="yellow"/>
              </w:rPr>
            </w:pPr>
            <w:r w:rsidRPr="002853BE">
              <w:rPr>
                <w:sz w:val="20"/>
                <w:highlight w:val="yellow"/>
              </w:rPr>
              <w:t>132,267,139</w:t>
            </w:r>
          </w:p>
        </w:tc>
        <w:tc>
          <w:tcPr>
            <w:tcW w:w="1090" w:type="dxa"/>
          </w:tcPr>
          <w:p w14:paraId="6FEF66B9" w14:textId="77777777" w:rsidR="000D7DD6" w:rsidRPr="002853BE" w:rsidRDefault="000D7DD6" w:rsidP="000D7DD6">
            <w:pPr>
              <w:pStyle w:val="TableParagraph"/>
              <w:spacing w:line="230" w:lineRule="exact"/>
              <w:ind w:right="94"/>
              <w:rPr>
                <w:sz w:val="20"/>
                <w:highlight w:val="yellow"/>
              </w:rPr>
            </w:pPr>
            <w:r w:rsidRPr="002853BE">
              <w:rPr>
                <w:sz w:val="20"/>
                <w:highlight w:val="yellow"/>
              </w:rPr>
              <w:t>4,497</w:t>
            </w:r>
          </w:p>
        </w:tc>
        <w:tc>
          <w:tcPr>
            <w:tcW w:w="1627" w:type="dxa"/>
          </w:tcPr>
          <w:p w14:paraId="4E44AEC2" w14:textId="77777777" w:rsidR="000D7DD6" w:rsidRPr="002853BE" w:rsidRDefault="000D7DD6" w:rsidP="000D7DD6">
            <w:pPr>
              <w:pStyle w:val="TableParagraph"/>
              <w:spacing w:before="6"/>
              <w:ind w:right="93"/>
              <w:rPr>
                <w:rFonts w:ascii="Calibri"/>
                <w:highlight w:val="yellow"/>
              </w:rPr>
            </w:pPr>
            <w:r w:rsidRPr="002853BE">
              <w:rPr>
                <w:rFonts w:ascii="Calibri"/>
                <w:highlight w:val="yellow"/>
              </w:rPr>
              <w:t>2,261</w:t>
            </w:r>
          </w:p>
        </w:tc>
        <w:tc>
          <w:tcPr>
            <w:tcW w:w="1541" w:type="dxa"/>
          </w:tcPr>
          <w:p w14:paraId="3BF12384" w14:textId="77777777" w:rsidR="000D7DD6" w:rsidRPr="002853BE" w:rsidRDefault="000D7DD6" w:rsidP="000D7DD6">
            <w:pPr>
              <w:pStyle w:val="TableParagraph"/>
              <w:spacing w:line="230" w:lineRule="exact"/>
              <w:ind w:right="94"/>
              <w:rPr>
                <w:sz w:val="20"/>
                <w:highlight w:val="yellow"/>
              </w:rPr>
            </w:pPr>
            <w:r w:rsidRPr="002853BE">
              <w:rPr>
                <w:sz w:val="20"/>
                <w:highlight w:val="yellow"/>
              </w:rPr>
              <w:t>$15,187,663</w:t>
            </w:r>
          </w:p>
        </w:tc>
      </w:tr>
      <w:tr w:rsidR="000D7DD6" w14:paraId="51D93510" w14:textId="77777777" w:rsidTr="000D7DD6">
        <w:trPr>
          <w:trHeight w:hRule="exact" w:val="302"/>
        </w:trPr>
        <w:tc>
          <w:tcPr>
            <w:tcW w:w="1392" w:type="dxa"/>
          </w:tcPr>
          <w:p w14:paraId="0053E9BA" w14:textId="77777777" w:rsidR="000D7DD6" w:rsidRPr="002853BE" w:rsidRDefault="000D7DD6" w:rsidP="000D7DD6">
            <w:pPr>
              <w:pStyle w:val="TableParagraph"/>
              <w:spacing w:before="42"/>
              <w:ind w:left="95"/>
              <w:jc w:val="left"/>
              <w:rPr>
                <w:sz w:val="16"/>
                <w:highlight w:val="yellow"/>
              </w:rPr>
            </w:pPr>
            <w:r>
              <w:rPr>
                <w:sz w:val="16"/>
                <w:highlight w:val="yellow"/>
              </w:rPr>
              <w:t>% total in Yamhill</w:t>
            </w:r>
          </w:p>
        </w:tc>
        <w:tc>
          <w:tcPr>
            <w:tcW w:w="1810" w:type="dxa"/>
          </w:tcPr>
          <w:p w14:paraId="2E3A326E" w14:textId="77777777" w:rsidR="000D7DD6" w:rsidRPr="002853BE" w:rsidRDefault="000D7DD6" w:rsidP="000D7DD6">
            <w:pPr>
              <w:pStyle w:val="TableParagraph"/>
              <w:spacing w:line="230" w:lineRule="exact"/>
              <w:ind w:right="94"/>
              <w:rPr>
                <w:sz w:val="20"/>
                <w:highlight w:val="yellow"/>
              </w:rPr>
            </w:pPr>
            <w:r>
              <w:rPr>
                <w:sz w:val="20"/>
                <w:highlight w:val="yellow"/>
              </w:rPr>
              <w:t>25.1%</w:t>
            </w:r>
          </w:p>
        </w:tc>
        <w:tc>
          <w:tcPr>
            <w:tcW w:w="1536" w:type="dxa"/>
          </w:tcPr>
          <w:p w14:paraId="09AD5FBC" w14:textId="77777777" w:rsidR="000D7DD6" w:rsidRPr="002853BE" w:rsidRDefault="000D7DD6" w:rsidP="000D7DD6">
            <w:pPr>
              <w:pStyle w:val="TableParagraph"/>
              <w:spacing w:line="230" w:lineRule="exact"/>
              <w:ind w:right="89"/>
              <w:rPr>
                <w:sz w:val="20"/>
                <w:highlight w:val="yellow"/>
              </w:rPr>
            </w:pPr>
            <w:r>
              <w:rPr>
                <w:sz w:val="20"/>
                <w:highlight w:val="yellow"/>
              </w:rPr>
              <w:t>25.6%</w:t>
            </w:r>
          </w:p>
        </w:tc>
        <w:tc>
          <w:tcPr>
            <w:tcW w:w="1090" w:type="dxa"/>
          </w:tcPr>
          <w:p w14:paraId="5B3E72E2" w14:textId="77777777" w:rsidR="000D7DD6" w:rsidRPr="002853BE" w:rsidRDefault="000D7DD6" w:rsidP="000D7DD6">
            <w:pPr>
              <w:pStyle w:val="TableParagraph"/>
              <w:spacing w:line="230" w:lineRule="exact"/>
              <w:ind w:right="94"/>
              <w:rPr>
                <w:sz w:val="20"/>
                <w:highlight w:val="yellow"/>
              </w:rPr>
            </w:pPr>
            <w:r>
              <w:rPr>
                <w:sz w:val="20"/>
                <w:highlight w:val="yellow"/>
              </w:rPr>
              <w:t>23.3%</w:t>
            </w:r>
          </w:p>
        </w:tc>
        <w:tc>
          <w:tcPr>
            <w:tcW w:w="1627" w:type="dxa"/>
          </w:tcPr>
          <w:p w14:paraId="05CA1BCD" w14:textId="77777777" w:rsidR="000D7DD6" w:rsidRPr="002853BE" w:rsidRDefault="000D7DD6" w:rsidP="000D7DD6">
            <w:pPr>
              <w:pStyle w:val="TableParagraph"/>
              <w:spacing w:before="6"/>
              <w:ind w:right="93"/>
              <w:rPr>
                <w:rFonts w:ascii="Calibri"/>
                <w:highlight w:val="yellow"/>
              </w:rPr>
            </w:pPr>
            <w:r>
              <w:rPr>
                <w:rFonts w:ascii="Calibri"/>
                <w:highlight w:val="yellow"/>
              </w:rPr>
              <w:t>22.3%</w:t>
            </w:r>
          </w:p>
        </w:tc>
        <w:tc>
          <w:tcPr>
            <w:tcW w:w="1541" w:type="dxa"/>
          </w:tcPr>
          <w:p w14:paraId="359936D4" w14:textId="77777777" w:rsidR="000D7DD6" w:rsidRPr="002853BE" w:rsidRDefault="000D7DD6" w:rsidP="000D7DD6">
            <w:pPr>
              <w:pStyle w:val="TableParagraph"/>
              <w:spacing w:line="230" w:lineRule="exact"/>
              <w:ind w:right="94"/>
              <w:rPr>
                <w:sz w:val="20"/>
                <w:highlight w:val="yellow"/>
              </w:rPr>
            </w:pPr>
            <w:r>
              <w:rPr>
                <w:sz w:val="20"/>
                <w:highlight w:val="yellow"/>
              </w:rPr>
              <w:t>29.1%</w:t>
            </w:r>
          </w:p>
        </w:tc>
      </w:tr>
    </w:tbl>
    <w:p w14:paraId="7170AD89" w14:textId="2F0C8F88" w:rsidR="000D7DD6" w:rsidRDefault="000D7DD6">
      <w:r>
        <w:t xml:space="preserve">Appendix 2.  </w:t>
      </w:r>
    </w:p>
    <w:p w14:paraId="0C1131A1" w14:textId="5E334F29" w:rsidR="002853BE" w:rsidRDefault="002853BE">
      <w:r>
        <w:br w:type="page"/>
      </w:r>
    </w:p>
    <w:p w14:paraId="2B9ED23A" w14:textId="77777777" w:rsidR="002853BE" w:rsidRPr="006650D6" w:rsidRDefault="002853BE" w:rsidP="00EF32BC">
      <w:pPr>
        <w:pStyle w:val="ListParagraph"/>
      </w:pPr>
    </w:p>
    <w:sectPr w:rsidR="002853BE" w:rsidRPr="006650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C6988" w14:textId="77777777" w:rsidR="00EB1549" w:rsidRDefault="00EB1549" w:rsidP="003411EE">
      <w:pPr>
        <w:spacing w:after="0" w:line="240" w:lineRule="auto"/>
      </w:pPr>
      <w:r>
        <w:separator/>
      </w:r>
    </w:p>
  </w:endnote>
  <w:endnote w:type="continuationSeparator" w:id="0">
    <w:p w14:paraId="51372B7C" w14:textId="77777777" w:rsidR="00EB1549" w:rsidRDefault="00EB1549" w:rsidP="0034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235625"/>
      <w:docPartObj>
        <w:docPartGallery w:val="Page Numbers (Bottom of Page)"/>
        <w:docPartUnique/>
      </w:docPartObj>
    </w:sdtPr>
    <w:sdtEndPr>
      <w:rPr>
        <w:noProof/>
      </w:rPr>
    </w:sdtEndPr>
    <w:sdtContent>
      <w:p w14:paraId="03562149" w14:textId="46014A73" w:rsidR="00EB1549" w:rsidRDefault="00EB15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9484CC" w14:textId="77777777" w:rsidR="00EB1549" w:rsidRDefault="00EB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11D5" w14:textId="77777777" w:rsidR="00EB1549" w:rsidRDefault="00EB1549" w:rsidP="003411EE">
      <w:pPr>
        <w:spacing w:after="0" w:line="240" w:lineRule="auto"/>
      </w:pPr>
      <w:r>
        <w:separator/>
      </w:r>
    </w:p>
  </w:footnote>
  <w:footnote w:type="continuationSeparator" w:id="0">
    <w:p w14:paraId="0467EB4A" w14:textId="77777777" w:rsidR="00EB1549" w:rsidRDefault="00EB1549" w:rsidP="0034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1430" w14:textId="2101D7F7" w:rsidR="00EB1549" w:rsidRDefault="00EB1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038A"/>
    <w:multiLevelType w:val="hybridMultilevel"/>
    <w:tmpl w:val="EFFE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BB3"/>
    <w:multiLevelType w:val="hybridMultilevel"/>
    <w:tmpl w:val="7C2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22558"/>
    <w:multiLevelType w:val="hybridMultilevel"/>
    <w:tmpl w:val="C82E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14F1F"/>
    <w:multiLevelType w:val="hybridMultilevel"/>
    <w:tmpl w:val="699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5CB"/>
    <w:multiLevelType w:val="hybridMultilevel"/>
    <w:tmpl w:val="9542B3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5C5523"/>
    <w:multiLevelType w:val="hybridMultilevel"/>
    <w:tmpl w:val="38FE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B3DC3"/>
    <w:multiLevelType w:val="hybridMultilevel"/>
    <w:tmpl w:val="2242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D4DF1"/>
    <w:multiLevelType w:val="hybridMultilevel"/>
    <w:tmpl w:val="C6D0C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641E7F"/>
    <w:multiLevelType w:val="hybridMultilevel"/>
    <w:tmpl w:val="2E4E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1501C"/>
    <w:multiLevelType w:val="hybridMultilevel"/>
    <w:tmpl w:val="EAC2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C050F"/>
    <w:multiLevelType w:val="multilevel"/>
    <w:tmpl w:val="8588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276EC0"/>
    <w:multiLevelType w:val="hybridMultilevel"/>
    <w:tmpl w:val="941E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943DA"/>
    <w:multiLevelType w:val="hybridMultilevel"/>
    <w:tmpl w:val="9208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B698E"/>
    <w:multiLevelType w:val="hybridMultilevel"/>
    <w:tmpl w:val="588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B42E8"/>
    <w:multiLevelType w:val="hybridMultilevel"/>
    <w:tmpl w:val="1EAE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F42AE"/>
    <w:multiLevelType w:val="hybridMultilevel"/>
    <w:tmpl w:val="71986860"/>
    <w:lvl w:ilvl="0" w:tplc="942A7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A24696"/>
    <w:multiLevelType w:val="hybridMultilevel"/>
    <w:tmpl w:val="703294A0"/>
    <w:lvl w:ilvl="0" w:tplc="F70C2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2F4AC7"/>
    <w:multiLevelType w:val="hybridMultilevel"/>
    <w:tmpl w:val="F6B4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14"/>
  </w:num>
  <w:num w:numId="4">
    <w:abstractNumId w:val="1"/>
  </w:num>
  <w:num w:numId="5">
    <w:abstractNumId w:val="0"/>
  </w:num>
  <w:num w:numId="6">
    <w:abstractNumId w:val="8"/>
  </w:num>
  <w:num w:numId="7">
    <w:abstractNumId w:val="3"/>
  </w:num>
  <w:num w:numId="8">
    <w:abstractNumId w:val="6"/>
  </w:num>
  <w:num w:numId="9">
    <w:abstractNumId w:val="16"/>
  </w:num>
  <w:num w:numId="10">
    <w:abstractNumId w:val="12"/>
  </w:num>
  <w:num w:numId="11">
    <w:abstractNumId w:val="2"/>
  </w:num>
  <w:num w:numId="12">
    <w:abstractNumId w:val="13"/>
  </w:num>
  <w:num w:numId="13">
    <w:abstractNumId w:val="9"/>
  </w:num>
  <w:num w:numId="14">
    <w:abstractNumId w:val="11"/>
  </w:num>
  <w:num w:numId="15">
    <w:abstractNumId w:val="17"/>
  </w:num>
  <w:num w:numId="16">
    <w:abstractNumId w:val="4"/>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19"/>
    <w:rsid w:val="000A1216"/>
    <w:rsid w:val="000D7DD6"/>
    <w:rsid w:val="000F2CB9"/>
    <w:rsid w:val="00121E00"/>
    <w:rsid w:val="00157C43"/>
    <w:rsid w:val="001762D0"/>
    <w:rsid w:val="00176D8B"/>
    <w:rsid w:val="001E1529"/>
    <w:rsid w:val="002027AD"/>
    <w:rsid w:val="002174D6"/>
    <w:rsid w:val="00227271"/>
    <w:rsid w:val="00235FF7"/>
    <w:rsid w:val="00281B93"/>
    <w:rsid w:val="002853BE"/>
    <w:rsid w:val="002C310B"/>
    <w:rsid w:val="002C6D17"/>
    <w:rsid w:val="002E0685"/>
    <w:rsid w:val="00313816"/>
    <w:rsid w:val="00325AA7"/>
    <w:rsid w:val="003411EE"/>
    <w:rsid w:val="0037427D"/>
    <w:rsid w:val="00405D42"/>
    <w:rsid w:val="00452C4A"/>
    <w:rsid w:val="00454E4E"/>
    <w:rsid w:val="00492D58"/>
    <w:rsid w:val="004E2809"/>
    <w:rsid w:val="00524389"/>
    <w:rsid w:val="00537C41"/>
    <w:rsid w:val="00553523"/>
    <w:rsid w:val="00553FBD"/>
    <w:rsid w:val="00575E17"/>
    <w:rsid w:val="005D05B5"/>
    <w:rsid w:val="005E77E6"/>
    <w:rsid w:val="006128FE"/>
    <w:rsid w:val="00640AA0"/>
    <w:rsid w:val="006650D6"/>
    <w:rsid w:val="0067021A"/>
    <w:rsid w:val="00687C60"/>
    <w:rsid w:val="006B6831"/>
    <w:rsid w:val="006D2234"/>
    <w:rsid w:val="006E2CE6"/>
    <w:rsid w:val="0070459E"/>
    <w:rsid w:val="0078554F"/>
    <w:rsid w:val="00844CA7"/>
    <w:rsid w:val="00861271"/>
    <w:rsid w:val="008D1FEA"/>
    <w:rsid w:val="0090591E"/>
    <w:rsid w:val="009062FF"/>
    <w:rsid w:val="00921733"/>
    <w:rsid w:val="00993D29"/>
    <w:rsid w:val="00A84972"/>
    <w:rsid w:val="00A8766F"/>
    <w:rsid w:val="00AB3748"/>
    <w:rsid w:val="00B61686"/>
    <w:rsid w:val="00B65704"/>
    <w:rsid w:val="00B71393"/>
    <w:rsid w:val="00C423FE"/>
    <w:rsid w:val="00C459A4"/>
    <w:rsid w:val="00CE38EB"/>
    <w:rsid w:val="00D0727A"/>
    <w:rsid w:val="00D13AAE"/>
    <w:rsid w:val="00D3048A"/>
    <w:rsid w:val="00D32AE6"/>
    <w:rsid w:val="00D4763E"/>
    <w:rsid w:val="00D579DB"/>
    <w:rsid w:val="00D70B1C"/>
    <w:rsid w:val="00D75268"/>
    <w:rsid w:val="00DD3D57"/>
    <w:rsid w:val="00E15E49"/>
    <w:rsid w:val="00E229E5"/>
    <w:rsid w:val="00E24319"/>
    <w:rsid w:val="00EA78C6"/>
    <w:rsid w:val="00EB1549"/>
    <w:rsid w:val="00EC73F7"/>
    <w:rsid w:val="00ED3CF2"/>
    <w:rsid w:val="00EF32BC"/>
    <w:rsid w:val="00F279A9"/>
    <w:rsid w:val="00F37610"/>
    <w:rsid w:val="00FF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95B5E"/>
  <w15:chartTrackingRefBased/>
  <w15:docId w15:val="{6AFDBFA9-151E-4DB1-B490-002FBE14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D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2D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1EE"/>
  </w:style>
  <w:style w:type="paragraph" w:styleId="Footer">
    <w:name w:val="footer"/>
    <w:basedOn w:val="Normal"/>
    <w:link w:val="FooterChar"/>
    <w:uiPriority w:val="99"/>
    <w:unhideWhenUsed/>
    <w:rsid w:val="00341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1EE"/>
  </w:style>
  <w:style w:type="paragraph" w:styleId="Title">
    <w:name w:val="Title"/>
    <w:basedOn w:val="Normal"/>
    <w:next w:val="Normal"/>
    <w:link w:val="TitleChar"/>
    <w:uiPriority w:val="10"/>
    <w:qFormat/>
    <w:rsid w:val="00492D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D5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2D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2D5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87C60"/>
    <w:pPr>
      <w:ind w:left="720"/>
      <w:contextualSpacing/>
    </w:pPr>
  </w:style>
  <w:style w:type="character" w:styleId="Hyperlink">
    <w:name w:val="Hyperlink"/>
    <w:basedOn w:val="DefaultParagraphFont"/>
    <w:uiPriority w:val="99"/>
    <w:unhideWhenUsed/>
    <w:rsid w:val="00993D29"/>
    <w:rPr>
      <w:color w:val="0563C1" w:themeColor="hyperlink"/>
      <w:u w:val="single"/>
    </w:rPr>
  </w:style>
  <w:style w:type="character" w:styleId="UnresolvedMention">
    <w:name w:val="Unresolved Mention"/>
    <w:basedOn w:val="DefaultParagraphFont"/>
    <w:uiPriority w:val="99"/>
    <w:semiHidden/>
    <w:unhideWhenUsed/>
    <w:rsid w:val="00993D29"/>
    <w:rPr>
      <w:color w:val="808080"/>
      <w:shd w:val="clear" w:color="auto" w:fill="E6E6E6"/>
    </w:rPr>
  </w:style>
  <w:style w:type="paragraph" w:styleId="NoSpacing">
    <w:name w:val="No Spacing"/>
    <w:uiPriority w:val="1"/>
    <w:qFormat/>
    <w:rsid w:val="006650D6"/>
    <w:pPr>
      <w:spacing w:after="0" w:line="240" w:lineRule="auto"/>
    </w:pPr>
  </w:style>
  <w:style w:type="paragraph" w:styleId="TOCHeading">
    <w:name w:val="TOC Heading"/>
    <w:basedOn w:val="Heading1"/>
    <w:next w:val="Normal"/>
    <w:uiPriority w:val="39"/>
    <w:unhideWhenUsed/>
    <w:qFormat/>
    <w:rsid w:val="0037427D"/>
    <w:pPr>
      <w:outlineLvl w:val="9"/>
    </w:pPr>
  </w:style>
  <w:style w:type="paragraph" w:styleId="TOC1">
    <w:name w:val="toc 1"/>
    <w:basedOn w:val="Normal"/>
    <w:next w:val="Normal"/>
    <w:autoRedefine/>
    <w:uiPriority w:val="39"/>
    <w:unhideWhenUsed/>
    <w:rsid w:val="0037427D"/>
    <w:pPr>
      <w:spacing w:after="100"/>
    </w:pPr>
  </w:style>
  <w:style w:type="paragraph" w:styleId="TOC2">
    <w:name w:val="toc 2"/>
    <w:basedOn w:val="Normal"/>
    <w:next w:val="Normal"/>
    <w:autoRedefine/>
    <w:uiPriority w:val="39"/>
    <w:unhideWhenUsed/>
    <w:rsid w:val="0037427D"/>
    <w:pPr>
      <w:spacing w:after="100"/>
      <w:ind w:left="220"/>
    </w:pPr>
  </w:style>
  <w:style w:type="paragraph" w:customStyle="1" w:styleId="TableParagraph">
    <w:name w:val="Table Paragraph"/>
    <w:basedOn w:val="Normal"/>
    <w:uiPriority w:val="1"/>
    <w:qFormat/>
    <w:rsid w:val="002853BE"/>
    <w:pPr>
      <w:widowControl w:val="0"/>
      <w:autoSpaceDE w:val="0"/>
      <w:autoSpaceDN w:val="0"/>
      <w:spacing w:after="0" w:line="240" w:lineRule="auto"/>
      <w:jc w:val="righ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401264">
      <w:bodyDiv w:val="1"/>
      <w:marLeft w:val="0"/>
      <w:marRight w:val="0"/>
      <w:marTop w:val="0"/>
      <w:marBottom w:val="0"/>
      <w:divBdr>
        <w:top w:val="none" w:sz="0" w:space="0" w:color="auto"/>
        <w:left w:val="none" w:sz="0" w:space="0" w:color="auto"/>
        <w:bottom w:val="none" w:sz="0" w:space="0" w:color="auto"/>
        <w:right w:val="none" w:sz="0" w:space="0" w:color="auto"/>
      </w:divBdr>
      <w:divsChild>
        <w:div w:id="325519519">
          <w:marLeft w:val="0"/>
          <w:marRight w:val="0"/>
          <w:marTop w:val="0"/>
          <w:marBottom w:val="0"/>
          <w:divBdr>
            <w:top w:val="none" w:sz="0" w:space="0" w:color="auto"/>
            <w:left w:val="none" w:sz="0" w:space="0" w:color="auto"/>
            <w:bottom w:val="none" w:sz="0" w:space="0" w:color="auto"/>
            <w:right w:val="none" w:sz="0" w:space="0" w:color="auto"/>
          </w:divBdr>
          <w:divsChild>
            <w:div w:id="354699650">
              <w:marLeft w:val="0"/>
              <w:marRight w:val="0"/>
              <w:marTop w:val="0"/>
              <w:marBottom w:val="0"/>
              <w:divBdr>
                <w:top w:val="none" w:sz="0" w:space="0" w:color="auto"/>
                <w:left w:val="none" w:sz="0" w:space="0" w:color="auto"/>
                <w:bottom w:val="none" w:sz="0" w:space="0" w:color="auto"/>
                <w:right w:val="none" w:sz="0" w:space="0" w:color="auto"/>
              </w:divBdr>
              <w:divsChild>
                <w:div w:id="997417421">
                  <w:marLeft w:val="0"/>
                  <w:marRight w:val="0"/>
                  <w:marTop w:val="0"/>
                  <w:marBottom w:val="0"/>
                  <w:divBdr>
                    <w:top w:val="none" w:sz="0" w:space="0" w:color="auto"/>
                    <w:left w:val="none" w:sz="0" w:space="0" w:color="auto"/>
                    <w:bottom w:val="none" w:sz="0" w:space="0" w:color="auto"/>
                    <w:right w:val="none" w:sz="0" w:space="0" w:color="auto"/>
                  </w:divBdr>
                  <w:divsChild>
                    <w:div w:id="1334802609">
                      <w:marLeft w:val="0"/>
                      <w:marRight w:val="0"/>
                      <w:marTop w:val="0"/>
                      <w:marBottom w:val="0"/>
                      <w:divBdr>
                        <w:top w:val="none" w:sz="0" w:space="0" w:color="auto"/>
                        <w:left w:val="none" w:sz="0" w:space="0" w:color="auto"/>
                        <w:bottom w:val="none" w:sz="0" w:space="0" w:color="auto"/>
                        <w:right w:val="none" w:sz="0" w:space="0" w:color="auto"/>
                      </w:divBdr>
                      <w:divsChild>
                        <w:div w:id="1013999482">
                          <w:marLeft w:val="0"/>
                          <w:marRight w:val="0"/>
                          <w:marTop w:val="0"/>
                          <w:marBottom w:val="0"/>
                          <w:divBdr>
                            <w:top w:val="none" w:sz="0" w:space="0" w:color="auto"/>
                            <w:left w:val="none" w:sz="0" w:space="0" w:color="auto"/>
                            <w:bottom w:val="none" w:sz="0" w:space="0" w:color="auto"/>
                            <w:right w:val="none" w:sz="0" w:space="0" w:color="auto"/>
                          </w:divBdr>
                          <w:divsChild>
                            <w:div w:id="638388456">
                              <w:marLeft w:val="0"/>
                              <w:marRight w:val="0"/>
                              <w:marTop w:val="0"/>
                              <w:marBottom w:val="0"/>
                              <w:divBdr>
                                <w:top w:val="none" w:sz="0" w:space="0" w:color="auto"/>
                                <w:left w:val="none" w:sz="0" w:space="0" w:color="auto"/>
                                <w:bottom w:val="none" w:sz="0" w:space="0" w:color="auto"/>
                                <w:right w:val="none" w:sz="0" w:space="0" w:color="auto"/>
                              </w:divBdr>
                              <w:divsChild>
                                <w:div w:id="532501673">
                                  <w:marLeft w:val="0"/>
                                  <w:marRight w:val="0"/>
                                  <w:marTop w:val="0"/>
                                  <w:marBottom w:val="0"/>
                                  <w:divBdr>
                                    <w:top w:val="none" w:sz="0" w:space="0" w:color="auto"/>
                                    <w:left w:val="none" w:sz="0" w:space="0" w:color="auto"/>
                                    <w:bottom w:val="none" w:sz="0" w:space="0" w:color="auto"/>
                                    <w:right w:val="none" w:sz="0" w:space="0" w:color="auto"/>
                                  </w:divBdr>
                                </w:div>
                                <w:div w:id="884219257">
                                  <w:marLeft w:val="0"/>
                                  <w:marRight w:val="0"/>
                                  <w:marTop w:val="0"/>
                                  <w:marBottom w:val="0"/>
                                  <w:divBdr>
                                    <w:top w:val="none" w:sz="0" w:space="0" w:color="auto"/>
                                    <w:left w:val="none" w:sz="0" w:space="0" w:color="auto"/>
                                    <w:bottom w:val="none" w:sz="0" w:space="0" w:color="auto"/>
                                    <w:right w:val="none" w:sz="0" w:space="0" w:color="auto"/>
                                  </w:divBdr>
                                  <w:divsChild>
                                    <w:div w:id="1233737098">
                                      <w:marLeft w:val="0"/>
                                      <w:marRight w:val="0"/>
                                      <w:marTop w:val="0"/>
                                      <w:marBottom w:val="0"/>
                                      <w:divBdr>
                                        <w:top w:val="none" w:sz="0" w:space="0" w:color="auto"/>
                                        <w:left w:val="none" w:sz="0" w:space="0" w:color="auto"/>
                                        <w:bottom w:val="none" w:sz="0" w:space="0" w:color="auto"/>
                                        <w:right w:val="none" w:sz="0" w:space="0" w:color="auto"/>
                                      </w:divBdr>
                                      <w:divsChild>
                                        <w:div w:id="19738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29888">
                                  <w:marLeft w:val="0"/>
                                  <w:marRight w:val="0"/>
                                  <w:marTop w:val="0"/>
                                  <w:marBottom w:val="0"/>
                                  <w:divBdr>
                                    <w:top w:val="none" w:sz="0" w:space="0" w:color="auto"/>
                                    <w:left w:val="none" w:sz="0" w:space="0" w:color="auto"/>
                                    <w:bottom w:val="none" w:sz="0" w:space="0" w:color="auto"/>
                                    <w:right w:val="none" w:sz="0" w:space="0" w:color="auto"/>
                                  </w:divBdr>
                                </w:div>
                                <w:div w:id="1026179950">
                                  <w:marLeft w:val="0"/>
                                  <w:marRight w:val="0"/>
                                  <w:marTop w:val="0"/>
                                  <w:marBottom w:val="0"/>
                                  <w:divBdr>
                                    <w:top w:val="none" w:sz="0" w:space="0" w:color="auto"/>
                                    <w:left w:val="none" w:sz="0" w:space="0" w:color="auto"/>
                                    <w:bottom w:val="none" w:sz="0" w:space="0" w:color="auto"/>
                                    <w:right w:val="none" w:sz="0" w:space="0" w:color="auto"/>
                                  </w:divBdr>
                                </w:div>
                                <w:div w:id="1873375178">
                                  <w:marLeft w:val="0"/>
                                  <w:marRight w:val="0"/>
                                  <w:marTop w:val="0"/>
                                  <w:marBottom w:val="0"/>
                                  <w:divBdr>
                                    <w:top w:val="none" w:sz="0" w:space="0" w:color="auto"/>
                                    <w:left w:val="none" w:sz="0" w:space="0" w:color="auto"/>
                                    <w:bottom w:val="none" w:sz="0" w:space="0" w:color="auto"/>
                                    <w:right w:val="none" w:sz="0" w:space="0" w:color="auto"/>
                                  </w:divBdr>
                                </w:div>
                                <w:div w:id="803545919">
                                  <w:marLeft w:val="0"/>
                                  <w:marRight w:val="0"/>
                                  <w:marTop w:val="0"/>
                                  <w:marBottom w:val="0"/>
                                  <w:divBdr>
                                    <w:top w:val="none" w:sz="0" w:space="0" w:color="auto"/>
                                    <w:left w:val="none" w:sz="0" w:space="0" w:color="auto"/>
                                    <w:bottom w:val="none" w:sz="0" w:space="0" w:color="auto"/>
                                    <w:right w:val="none" w:sz="0" w:space="0" w:color="auto"/>
                                  </w:divBdr>
                                </w:div>
                                <w:div w:id="891188697">
                                  <w:marLeft w:val="0"/>
                                  <w:marRight w:val="0"/>
                                  <w:marTop w:val="0"/>
                                  <w:marBottom w:val="0"/>
                                  <w:divBdr>
                                    <w:top w:val="none" w:sz="0" w:space="0" w:color="auto"/>
                                    <w:left w:val="none" w:sz="0" w:space="0" w:color="auto"/>
                                    <w:bottom w:val="none" w:sz="0" w:space="0" w:color="auto"/>
                                    <w:right w:val="none" w:sz="0" w:space="0" w:color="auto"/>
                                  </w:divBdr>
                                  <w:divsChild>
                                    <w:div w:id="1505433426">
                                      <w:marLeft w:val="0"/>
                                      <w:marRight w:val="0"/>
                                      <w:marTop w:val="0"/>
                                      <w:marBottom w:val="0"/>
                                      <w:divBdr>
                                        <w:top w:val="none" w:sz="0" w:space="0" w:color="auto"/>
                                        <w:left w:val="none" w:sz="0" w:space="0" w:color="auto"/>
                                        <w:bottom w:val="none" w:sz="0" w:space="0" w:color="auto"/>
                                        <w:right w:val="none" w:sz="0" w:space="0" w:color="auto"/>
                                      </w:divBdr>
                                      <w:divsChild>
                                        <w:div w:id="1280718030">
                                          <w:marLeft w:val="0"/>
                                          <w:marRight w:val="0"/>
                                          <w:marTop w:val="0"/>
                                          <w:marBottom w:val="0"/>
                                          <w:divBdr>
                                            <w:top w:val="none" w:sz="0" w:space="0" w:color="auto"/>
                                            <w:left w:val="none" w:sz="0" w:space="0" w:color="auto"/>
                                            <w:bottom w:val="none" w:sz="0" w:space="0" w:color="auto"/>
                                            <w:right w:val="none" w:sz="0" w:space="0" w:color="auto"/>
                                          </w:divBdr>
                                        </w:div>
                                        <w:div w:id="17683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mlmar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Bond</dc:creator>
  <cp:keywords/>
  <dc:description/>
  <cp:lastModifiedBy>Jackie</cp:lastModifiedBy>
  <cp:revision>2</cp:revision>
  <cp:lastPrinted>2019-05-09T23:26:00Z</cp:lastPrinted>
  <dcterms:created xsi:type="dcterms:W3CDTF">2019-05-23T22:23:00Z</dcterms:created>
  <dcterms:modified xsi:type="dcterms:W3CDTF">2019-05-23T22:23:00Z</dcterms:modified>
</cp:coreProperties>
</file>